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1118" w:rsidRPr="00112001" w:rsidRDefault="00611118" w:rsidP="007520F4">
      <w:pPr>
        <w:spacing w:after="0"/>
        <w:jc w:val="center"/>
        <w:outlineLvl w:val="0"/>
        <w:rPr>
          <w:rFonts w:ascii="Times New Roman" w:hAnsi="Times New Roman" w:cs="Times New Roman"/>
          <w:sz w:val="28"/>
          <w:szCs w:val="28"/>
        </w:rPr>
      </w:pPr>
      <w:r w:rsidRPr="00112001">
        <w:rPr>
          <w:rFonts w:ascii="Times New Roman" w:hAnsi="Times New Roman" w:cs="Times New Roman"/>
          <w:sz w:val="28"/>
          <w:szCs w:val="28"/>
        </w:rPr>
        <w:t>UNIWERSYTET EKONOMICZNY W KRAKOWIE</w:t>
      </w:r>
    </w:p>
    <w:p w:rsidR="00611118" w:rsidRPr="00112001" w:rsidRDefault="00611118" w:rsidP="007520F4">
      <w:pPr>
        <w:spacing w:after="0"/>
        <w:jc w:val="center"/>
        <w:outlineLvl w:val="0"/>
        <w:rPr>
          <w:rFonts w:ascii="Times New Roman" w:hAnsi="Times New Roman" w:cs="Times New Roman"/>
          <w:sz w:val="28"/>
          <w:szCs w:val="28"/>
        </w:rPr>
      </w:pPr>
      <w:r w:rsidRPr="00112001">
        <w:rPr>
          <w:rFonts w:ascii="Times New Roman" w:hAnsi="Times New Roman" w:cs="Times New Roman"/>
          <w:sz w:val="28"/>
          <w:szCs w:val="28"/>
        </w:rPr>
        <w:t>WYDZIAŁ ZARZĄDZANIA</w:t>
      </w:r>
    </w:p>
    <w:p w:rsidR="00611118" w:rsidRPr="00112001" w:rsidRDefault="00611118" w:rsidP="007520F4">
      <w:pPr>
        <w:spacing w:after="0"/>
        <w:jc w:val="center"/>
        <w:outlineLvl w:val="0"/>
        <w:rPr>
          <w:rFonts w:ascii="Times New Roman" w:hAnsi="Times New Roman" w:cs="Times New Roman"/>
          <w:sz w:val="28"/>
          <w:szCs w:val="28"/>
        </w:rPr>
      </w:pPr>
      <w:r w:rsidRPr="00112001">
        <w:rPr>
          <w:rFonts w:ascii="Times New Roman" w:hAnsi="Times New Roman" w:cs="Times New Roman"/>
          <w:sz w:val="28"/>
          <w:szCs w:val="28"/>
        </w:rPr>
        <w:t>KATEDRA PROCESU ZARZĄDZANIA</w:t>
      </w:r>
    </w:p>
    <w:p w:rsidR="00611118" w:rsidRPr="00112001" w:rsidRDefault="00611118" w:rsidP="00741E0A">
      <w:pPr>
        <w:spacing w:after="0"/>
        <w:jc w:val="both"/>
        <w:rPr>
          <w:rFonts w:ascii="Times New Roman" w:hAnsi="Times New Roman" w:cs="Times New Roman"/>
          <w:sz w:val="28"/>
          <w:szCs w:val="28"/>
        </w:rPr>
      </w:pPr>
    </w:p>
    <w:p w:rsidR="00611118" w:rsidRPr="00112001" w:rsidRDefault="00611118" w:rsidP="00741E0A">
      <w:pPr>
        <w:spacing w:after="0"/>
        <w:jc w:val="both"/>
        <w:rPr>
          <w:rFonts w:ascii="Times New Roman" w:hAnsi="Times New Roman" w:cs="Times New Roman"/>
          <w:sz w:val="28"/>
          <w:szCs w:val="28"/>
        </w:rPr>
      </w:pPr>
    </w:p>
    <w:p w:rsidR="00611118" w:rsidRPr="00112001" w:rsidRDefault="00611118" w:rsidP="00741E0A">
      <w:pPr>
        <w:spacing w:after="0"/>
        <w:jc w:val="both"/>
        <w:rPr>
          <w:rFonts w:ascii="Times New Roman" w:hAnsi="Times New Roman" w:cs="Times New Roman"/>
          <w:sz w:val="28"/>
          <w:szCs w:val="28"/>
        </w:rPr>
      </w:pPr>
    </w:p>
    <w:p w:rsidR="00611118" w:rsidRPr="00112001" w:rsidRDefault="00611118" w:rsidP="00741E0A">
      <w:pPr>
        <w:spacing w:after="0"/>
        <w:jc w:val="both"/>
        <w:rPr>
          <w:rFonts w:ascii="Times New Roman" w:hAnsi="Times New Roman" w:cs="Times New Roman"/>
          <w:sz w:val="28"/>
          <w:szCs w:val="28"/>
        </w:rPr>
      </w:pPr>
    </w:p>
    <w:p w:rsidR="00611118" w:rsidRPr="00112001" w:rsidRDefault="00611118" w:rsidP="00741E0A">
      <w:pPr>
        <w:spacing w:after="0"/>
        <w:jc w:val="both"/>
        <w:rPr>
          <w:rFonts w:ascii="Times New Roman" w:hAnsi="Times New Roman" w:cs="Times New Roman"/>
          <w:sz w:val="28"/>
          <w:szCs w:val="28"/>
        </w:rPr>
      </w:pPr>
    </w:p>
    <w:p w:rsidR="00611118" w:rsidRPr="00112001" w:rsidRDefault="00611118" w:rsidP="00741E0A">
      <w:pPr>
        <w:spacing w:after="0"/>
        <w:jc w:val="both"/>
        <w:rPr>
          <w:rFonts w:ascii="Times New Roman" w:hAnsi="Times New Roman" w:cs="Times New Roman"/>
          <w:sz w:val="28"/>
          <w:szCs w:val="28"/>
        </w:rPr>
      </w:pPr>
    </w:p>
    <w:p w:rsidR="00F43657" w:rsidRPr="00112001" w:rsidRDefault="00F43657" w:rsidP="00741E0A">
      <w:pPr>
        <w:spacing w:after="0"/>
        <w:jc w:val="both"/>
        <w:rPr>
          <w:rFonts w:ascii="Times New Roman" w:hAnsi="Times New Roman" w:cs="Times New Roman"/>
          <w:sz w:val="28"/>
          <w:szCs w:val="28"/>
        </w:rPr>
      </w:pPr>
    </w:p>
    <w:p w:rsidR="009030CB" w:rsidRDefault="009030CB" w:rsidP="007520F4">
      <w:pPr>
        <w:spacing w:after="0"/>
        <w:jc w:val="center"/>
        <w:outlineLvl w:val="0"/>
        <w:rPr>
          <w:rFonts w:ascii="Times New Roman" w:hAnsi="Times New Roman" w:cs="Times New Roman"/>
          <w:sz w:val="24"/>
          <w:szCs w:val="24"/>
        </w:rPr>
      </w:pPr>
    </w:p>
    <w:p w:rsidR="009030CB" w:rsidRDefault="009030CB" w:rsidP="007520F4">
      <w:pPr>
        <w:spacing w:after="0"/>
        <w:jc w:val="center"/>
        <w:outlineLvl w:val="0"/>
        <w:rPr>
          <w:rFonts w:ascii="Times New Roman" w:hAnsi="Times New Roman" w:cs="Times New Roman"/>
          <w:sz w:val="24"/>
          <w:szCs w:val="24"/>
        </w:rPr>
      </w:pPr>
    </w:p>
    <w:p w:rsidR="009030CB" w:rsidRDefault="009030CB" w:rsidP="007520F4">
      <w:pPr>
        <w:spacing w:after="0"/>
        <w:jc w:val="center"/>
        <w:outlineLvl w:val="0"/>
        <w:rPr>
          <w:rFonts w:ascii="Times New Roman" w:hAnsi="Times New Roman" w:cs="Times New Roman"/>
          <w:sz w:val="24"/>
          <w:szCs w:val="24"/>
        </w:rPr>
      </w:pPr>
    </w:p>
    <w:p w:rsidR="009030CB" w:rsidRDefault="009030CB" w:rsidP="007520F4">
      <w:pPr>
        <w:spacing w:after="0"/>
        <w:jc w:val="center"/>
        <w:outlineLvl w:val="0"/>
        <w:rPr>
          <w:rFonts w:ascii="Times New Roman" w:hAnsi="Times New Roman" w:cs="Times New Roman"/>
          <w:sz w:val="24"/>
          <w:szCs w:val="24"/>
        </w:rPr>
      </w:pPr>
    </w:p>
    <w:p w:rsidR="00611118" w:rsidRPr="00112001" w:rsidRDefault="00611118" w:rsidP="007520F4">
      <w:pPr>
        <w:spacing w:after="0"/>
        <w:jc w:val="center"/>
        <w:outlineLvl w:val="0"/>
        <w:rPr>
          <w:rFonts w:ascii="Times New Roman" w:hAnsi="Times New Roman" w:cs="Times New Roman"/>
          <w:sz w:val="24"/>
          <w:szCs w:val="24"/>
        </w:rPr>
      </w:pPr>
      <w:r w:rsidRPr="00112001">
        <w:rPr>
          <w:rFonts w:ascii="Times New Roman" w:hAnsi="Times New Roman" w:cs="Times New Roman"/>
          <w:sz w:val="24"/>
          <w:szCs w:val="24"/>
        </w:rPr>
        <w:t>Magdalena Binkowska</w:t>
      </w:r>
    </w:p>
    <w:p w:rsidR="00611118" w:rsidRPr="00112001" w:rsidRDefault="00611118" w:rsidP="007520F4">
      <w:pPr>
        <w:spacing w:after="0"/>
        <w:jc w:val="center"/>
        <w:rPr>
          <w:rFonts w:ascii="Times New Roman" w:hAnsi="Times New Roman" w:cs="Times New Roman"/>
          <w:b/>
          <w:sz w:val="36"/>
          <w:szCs w:val="36"/>
        </w:rPr>
      </w:pPr>
      <w:r w:rsidRPr="00112001">
        <w:rPr>
          <w:rFonts w:ascii="Times New Roman" w:hAnsi="Times New Roman" w:cs="Times New Roman"/>
          <w:b/>
          <w:sz w:val="36"/>
          <w:szCs w:val="36"/>
        </w:rPr>
        <w:t>ZARZĄDZANIE ZASOBAMI LUDZKIMI W FIRMIE PRODUKCYJNEJ</w:t>
      </w:r>
    </w:p>
    <w:p w:rsidR="00F43657" w:rsidRPr="00112001" w:rsidRDefault="00611118" w:rsidP="007520F4">
      <w:pPr>
        <w:spacing w:after="0"/>
        <w:jc w:val="center"/>
        <w:rPr>
          <w:rFonts w:ascii="Times New Roman" w:hAnsi="Times New Roman" w:cs="Times New Roman"/>
          <w:sz w:val="24"/>
          <w:szCs w:val="24"/>
        </w:rPr>
      </w:pPr>
      <w:r w:rsidRPr="00112001">
        <w:rPr>
          <w:rFonts w:ascii="Times New Roman" w:hAnsi="Times New Roman" w:cs="Times New Roman"/>
          <w:sz w:val="24"/>
          <w:szCs w:val="24"/>
        </w:rPr>
        <w:t xml:space="preserve">(Na przykładzie Piekarni „Złoty Kłos” w </w:t>
      </w:r>
      <w:r w:rsidR="00480031" w:rsidRPr="00112001">
        <w:rPr>
          <w:rFonts w:ascii="Times New Roman" w:hAnsi="Times New Roman" w:cs="Times New Roman"/>
          <w:sz w:val="24"/>
          <w:szCs w:val="24"/>
        </w:rPr>
        <w:t>Ostrowcu Świętokrzyskim</w:t>
      </w:r>
      <w:r w:rsidRPr="00112001">
        <w:rPr>
          <w:rFonts w:ascii="Times New Roman" w:hAnsi="Times New Roman" w:cs="Times New Roman"/>
          <w:sz w:val="24"/>
          <w:szCs w:val="24"/>
        </w:rPr>
        <w:t>)</w:t>
      </w:r>
    </w:p>
    <w:p w:rsidR="00F43657" w:rsidRPr="00112001" w:rsidRDefault="00F43657" w:rsidP="00741E0A">
      <w:pPr>
        <w:spacing w:after="0"/>
        <w:jc w:val="both"/>
        <w:rPr>
          <w:rFonts w:ascii="Times New Roman" w:hAnsi="Times New Roman" w:cs="Times New Roman"/>
          <w:sz w:val="24"/>
          <w:szCs w:val="24"/>
        </w:rPr>
      </w:pPr>
    </w:p>
    <w:p w:rsidR="00F43657" w:rsidRPr="00112001" w:rsidRDefault="00F43657" w:rsidP="00741E0A">
      <w:pPr>
        <w:spacing w:after="0"/>
        <w:jc w:val="both"/>
        <w:rPr>
          <w:rFonts w:ascii="Times New Roman" w:hAnsi="Times New Roman" w:cs="Times New Roman"/>
          <w:sz w:val="24"/>
          <w:szCs w:val="24"/>
        </w:rPr>
      </w:pPr>
    </w:p>
    <w:p w:rsidR="00F43657" w:rsidRPr="00112001" w:rsidRDefault="00F43657" w:rsidP="00741E0A">
      <w:pPr>
        <w:spacing w:after="0"/>
        <w:jc w:val="both"/>
        <w:rPr>
          <w:rFonts w:ascii="Times New Roman" w:hAnsi="Times New Roman" w:cs="Times New Roman"/>
          <w:sz w:val="24"/>
          <w:szCs w:val="24"/>
        </w:rPr>
      </w:pPr>
    </w:p>
    <w:p w:rsidR="00F43657" w:rsidRPr="00112001" w:rsidRDefault="00F43657" w:rsidP="00741E0A">
      <w:pPr>
        <w:spacing w:after="0"/>
        <w:jc w:val="both"/>
        <w:rPr>
          <w:rFonts w:ascii="Times New Roman" w:hAnsi="Times New Roman" w:cs="Times New Roman"/>
          <w:sz w:val="24"/>
          <w:szCs w:val="24"/>
        </w:rPr>
      </w:pPr>
    </w:p>
    <w:p w:rsidR="00F43657" w:rsidRPr="00112001" w:rsidRDefault="00F43657"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9030CB" w:rsidRDefault="009030CB" w:rsidP="007520F4">
      <w:pPr>
        <w:spacing w:after="0"/>
        <w:jc w:val="right"/>
        <w:rPr>
          <w:rFonts w:ascii="Times New Roman" w:hAnsi="Times New Roman" w:cs="Times New Roman"/>
          <w:sz w:val="24"/>
          <w:szCs w:val="24"/>
        </w:rPr>
      </w:pPr>
    </w:p>
    <w:p w:rsidR="00611118" w:rsidRPr="00112001" w:rsidRDefault="00611118" w:rsidP="007520F4">
      <w:pPr>
        <w:spacing w:after="0"/>
        <w:jc w:val="right"/>
        <w:rPr>
          <w:rFonts w:ascii="Times New Roman" w:hAnsi="Times New Roman" w:cs="Times New Roman"/>
          <w:sz w:val="24"/>
          <w:szCs w:val="24"/>
        </w:rPr>
      </w:pPr>
      <w:r w:rsidRPr="00112001">
        <w:rPr>
          <w:rFonts w:ascii="Times New Roman" w:hAnsi="Times New Roman" w:cs="Times New Roman"/>
          <w:sz w:val="24"/>
          <w:szCs w:val="24"/>
        </w:rPr>
        <w:t>Praca licencjacka</w:t>
      </w:r>
    </w:p>
    <w:p w:rsidR="00611118" w:rsidRPr="00112001" w:rsidRDefault="00611118" w:rsidP="007520F4">
      <w:pPr>
        <w:spacing w:after="0"/>
        <w:jc w:val="right"/>
        <w:rPr>
          <w:rFonts w:ascii="Times New Roman" w:hAnsi="Times New Roman" w:cs="Times New Roman"/>
          <w:sz w:val="24"/>
          <w:szCs w:val="24"/>
        </w:rPr>
      </w:pPr>
      <w:r w:rsidRPr="00112001">
        <w:rPr>
          <w:rFonts w:ascii="Times New Roman" w:hAnsi="Times New Roman" w:cs="Times New Roman"/>
          <w:sz w:val="24"/>
          <w:szCs w:val="24"/>
        </w:rPr>
        <w:t xml:space="preserve"> napisana pod kierunkiem </w:t>
      </w:r>
    </w:p>
    <w:p w:rsidR="00611118" w:rsidRPr="00112001" w:rsidRDefault="00611118" w:rsidP="007520F4">
      <w:pPr>
        <w:spacing w:after="0"/>
        <w:jc w:val="right"/>
        <w:rPr>
          <w:rFonts w:ascii="Times New Roman" w:hAnsi="Times New Roman" w:cs="Times New Roman"/>
          <w:sz w:val="24"/>
          <w:szCs w:val="24"/>
        </w:rPr>
      </w:pPr>
      <w:r w:rsidRPr="00112001">
        <w:rPr>
          <w:rFonts w:ascii="Times New Roman" w:hAnsi="Times New Roman" w:cs="Times New Roman"/>
          <w:sz w:val="24"/>
          <w:szCs w:val="24"/>
        </w:rPr>
        <w:t>Prof. Dr hab. Adama Stabryły</w:t>
      </w:r>
    </w:p>
    <w:p w:rsidR="00F43657" w:rsidRPr="00112001" w:rsidRDefault="00F43657" w:rsidP="00741E0A">
      <w:pPr>
        <w:spacing w:after="0"/>
        <w:jc w:val="both"/>
        <w:rPr>
          <w:rFonts w:ascii="Times New Roman" w:hAnsi="Times New Roman" w:cs="Times New Roman"/>
          <w:sz w:val="24"/>
          <w:szCs w:val="24"/>
        </w:rPr>
      </w:pPr>
    </w:p>
    <w:p w:rsidR="00F43657" w:rsidRPr="00112001" w:rsidRDefault="00F43657" w:rsidP="00741E0A">
      <w:pPr>
        <w:spacing w:after="0"/>
        <w:jc w:val="both"/>
        <w:rPr>
          <w:rFonts w:ascii="Times New Roman" w:hAnsi="Times New Roman" w:cs="Times New Roman"/>
          <w:sz w:val="24"/>
          <w:szCs w:val="24"/>
        </w:rPr>
      </w:pPr>
    </w:p>
    <w:p w:rsidR="00DE0AA5" w:rsidRPr="00112001" w:rsidRDefault="00DE0AA5" w:rsidP="00741E0A">
      <w:pPr>
        <w:spacing w:after="0"/>
        <w:jc w:val="both"/>
        <w:rPr>
          <w:rFonts w:ascii="Times New Roman" w:hAnsi="Times New Roman" w:cs="Times New Roman"/>
          <w:sz w:val="24"/>
          <w:szCs w:val="24"/>
        </w:rPr>
      </w:pPr>
    </w:p>
    <w:p w:rsidR="00DE0AA5" w:rsidRDefault="00DE0AA5" w:rsidP="00741E0A">
      <w:pPr>
        <w:spacing w:after="0"/>
        <w:jc w:val="both"/>
        <w:rPr>
          <w:rFonts w:ascii="Times New Roman" w:hAnsi="Times New Roman" w:cs="Times New Roman"/>
          <w:sz w:val="24"/>
          <w:szCs w:val="24"/>
        </w:rPr>
      </w:pPr>
    </w:p>
    <w:p w:rsidR="009030CB" w:rsidRPr="00112001" w:rsidRDefault="009030CB" w:rsidP="00741E0A">
      <w:pPr>
        <w:spacing w:after="0"/>
        <w:jc w:val="both"/>
        <w:rPr>
          <w:rFonts w:ascii="Times New Roman" w:hAnsi="Times New Roman" w:cs="Times New Roman"/>
          <w:sz w:val="24"/>
          <w:szCs w:val="24"/>
        </w:rPr>
      </w:pPr>
    </w:p>
    <w:p w:rsidR="00DE0AA5" w:rsidRPr="00112001" w:rsidRDefault="00DE0AA5" w:rsidP="00741E0A">
      <w:pPr>
        <w:spacing w:after="0"/>
        <w:jc w:val="both"/>
        <w:rPr>
          <w:rFonts w:ascii="Times New Roman" w:hAnsi="Times New Roman" w:cs="Times New Roman"/>
          <w:sz w:val="24"/>
          <w:szCs w:val="24"/>
        </w:rPr>
      </w:pPr>
    </w:p>
    <w:p w:rsidR="006D7D48" w:rsidRPr="00112001" w:rsidRDefault="00611118" w:rsidP="007520F4">
      <w:pPr>
        <w:spacing w:after="0"/>
        <w:jc w:val="center"/>
        <w:rPr>
          <w:rFonts w:ascii="Times New Roman" w:hAnsi="Times New Roman" w:cs="Times New Roman"/>
          <w:sz w:val="24"/>
          <w:szCs w:val="24"/>
        </w:rPr>
      </w:pPr>
      <w:r w:rsidRPr="00112001">
        <w:rPr>
          <w:rFonts w:ascii="Times New Roman" w:hAnsi="Times New Roman" w:cs="Times New Roman"/>
          <w:sz w:val="24"/>
          <w:szCs w:val="24"/>
        </w:rPr>
        <w:t>Kraków 2009</w:t>
      </w:r>
    </w:p>
    <w:p w:rsidR="00DE0AA5" w:rsidRDefault="00DE0AA5" w:rsidP="007520F4">
      <w:pPr>
        <w:spacing w:after="0"/>
        <w:jc w:val="center"/>
        <w:rPr>
          <w:rFonts w:ascii="Times New Roman" w:hAnsi="Times New Roman" w:cs="Times New Roman"/>
          <w:sz w:val="24"/>
          <w:szCs w:val="24"/>
        </w:rPr>
      </w:pPr>
    </w:p>
    <w:p w:rsidR="009030CB" w:rsidRPr="00112001" w:rsidRDefault="009030CB" w:rsidP="007520F4">
      <w:pPr>
        <w:spacing w:after="0"/>
        <w:jc w:val="center"/>
        <w:rPr>
          <w:rFonts w:ascii="Times New Roman" w:hAnsi="Times New Roman" w:cs="Times New Roman"/>
          <w:sz w:val="24"/>
          <w:szCs w:val="24"/>
        </w:rPr>
      </w:pPr>
    </w:p>
    <w:p w:rsidR="0084188B" w:rsidRPr="00112001" w:rsidRDefault="00F9677A" w:rsidP="007520F4">
      <w:pPr>
        <w:spacing w:after="0" w:line="360" w:lineRule="auto"/>
        <w:jc w:val="center"/>
        <w:rPr>
          <w:rFonts w:ascii="Times New Roman" w:hAnsi="Times New Roman" w:cs="Times New Roman"/>
          <w:b/>
          <w:sz w:val="28"/>
          <w:szCs w:val="28"/>
        </w:rPr>
      </w:pPr>
      <w:r w:rsidRPr="00112001">
        <w:rPr>
          <w:rFonts w:ascii="Times New Roman" w:hAnsi="Times New Roman" w:cs="Times New Roman"/>
          <w:b/>
          <w:sz w:val="28"/>
          <w:szCs w:val="28"/>
        </w:rPr>
        <w:t>Rozdział I. PLANOWANIE ZASOBÓW LUDZKICH</w:t>
      </w:r>
    </w:p>
    <w:p w:rsidR="00F9677A" w:rsidRPr="00112001" w:rsidRDefault="00F9677A" w:rsidP="007520F4">
      <w:pPr>
        <w:pStyle w:val="Akapitzlist"/>
        <w:numPr>
          <w:ilvl w:val="0"/>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Funkcja planowania zasobów ludzkich</w:t>
      </w:r>
    </w:p>
    <w:p w:rsidR="0084188B" w:rsidRPr="00112001" w:rsidRDefault="0084188B" w:rsidP="007520F4">
      <w:pPr>
        <w:pStyle w:val="Akapitzlist"/>
        <w:numPr>
          <w:ilvl w:val="1"/>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 xml:space="preserve">Istota planowania </w:t>
      </w:r>
      <w:r w:rsidR="00513D61" w:rsidRPr="00112001">
        <w:rPr>
          <w:rFonts w:ascii="Times New Roman" w:hAnsi="Times New Roman" w:cs="Times New Roman"/>
          <w:b/>
          <w:sz w:val="24"/>
          <w:szCs w:val="24"/>
        </w:rPr>
        <w:t>zasobów</w:t>
      </w:r>
      <w:r w:rsidRPr="00112001">
        <w:rPr>
          <w:rFonts w:ascii="Times New Roman" w:hAnsi="Times New Roman" w:cs="Times New Roman"/>
          <w:b/>
          <w:sz w:val="24"/>
          <w:szCs w:val="24"/>
        </w:rPr>
        <w:t xml:space="preserve"> ludzkich</w:t>
      </w:r>
    </w:p>
    <w:p w:rsidR="009904EA" w:rsidRPr="00112001" w:rsidRDefault="009904EA" w:rsidP="009030CB">
      <w:pPr>
        <w:spacing w:after="0" w:line="360" w:lineRule="auto"/>
        <w:ind w:firstLine="360"/>
        <w:jc w:val="both"/>
        <w:rPr>
          <w:rFonts w:ascii="Times New Roman" w:hAnsi="Times New Roman" w:cs="Times New Roman"/>
          <w:sz w:val="24"/>
          <w:szCs w:val="24"/>
        </w:rPr>
      </w:pPr>
      <w:r w:rsidRPr="00112001">
        <w:rPr>
          <w:rFonts w:ascii="Times New Roman" w:hAnsi="Times New Roman" w:cs="Times New Roman"/>
          <w:sz w:val="24"/>
          <w:szCs w:val="24"/>
        </w:rPr>
        <w:t xml:space="preserve">Planowanie </w:t>
      </w:r>
      <w:r w:rsidR="00513D61" w:rsidRPr="00112001">
        <w:rPr>
          <w:rFonts w:ascii="Times New Roman" w:hAnsi="Times New Roman" w:cs="Times New Roman"/>
          <w:sz w:val="24"/>
          <w:szCs w:val="24"/>
        </w:rPr>
        <w:t>zasobów</w:t>
      </w:r>
      <w:r w:rsidRPr="00112001">
        <w:rPr>
          <w:rFonts w:ascii="Times New Roman" w:hAnsi="Times New Roman" w:cs="Times New Roman"/>
          <w:sz w:val="24"/>
          <w:szCs w:val="24"/>
        </w:rPr>
        <w:t xml:space="preserve"> ludzkich polega na </w:t>
      </w:r>
      <w:r w:rsidR="00513D61" w:rsidRPr="00112001">
        <w:rPr>
          <w:rFonts w:ascii="Times New Roman" w:hAnsi="Times New Roman" w:cs="Times New Roman"/>
          <w:sz w:val="24"/>
          <w:szCs w:val="24"/>
        </w:rPr>
        <w:t>określeniu</w:t>
      </w:r>
      <w:r w:rsidRPr="00112001">
        <w:rPr>
          <w:rFonts w:ascii="Times New Roman" w:hAnsi="Times New Roman" w:cs="Times New Roman"/>
          <w:sz w:val="24"/>
          <w:szCs w:val="24"/>
        </w:rPr>
        <w:t xml:space="preserve">, jakich </w:t>
      </w:r>
      <w:r w:rsidR="00513D61" w:rsidRPr="00112001">
        <w:rPr>
          <w:rFonts w:ascii="Times New Roman" w:hAnsi="Times New Roman" w:cs="Times New Roman"/>
          <w:sz w:val="24"/>
          <w:szCs w:val="24"/>
        </w:rPr>
        <w:t>pracowników</w:t>
      </w:r>
      <w:r w:rsidRPr="00112001">
        <w:rPr>
          <w:rFonts w:ascii="Times New Roman" w:hAnsi="Times New Roman" w:cs="Times New Roman"/>
          <w:sz w:val="24"/>
          <w:szCs w:val="24"/>
        </w:rPr>
        <w:t xml:space="preserve"> potrzebuje organizacja, aby moc osiągać swoje strategiczne cele. Opiera się na </w:t>
      </w:r>
      <w:r w:rsidR="00513D61" w:rsidRPr="00112001">
        <w:rPr>
          <w:rFonts w:ascii="Times New Roman" w:hAnsi="Times New Roman" w:cs="Times New Roman"/>
          <w:sz w:val="24"/>
          <w:szCs w:val="24"/>
        </w:rPr>
        <w:t>założeniu</w:t>
      </w:r>
      <w:r w:rsidRPr="00112001">
        <w:rPr>
          <w:rFonts w:ascii="Times New Roman" w:hAnsi="Times New Roman" w:cs="Times New Roman"/>
          <w:sz w:val="24"/>
          <w:szCs w:val="24"/>
        </w:rPr>
        <w:t xml:space="preserve">, ze ludzie </w:t>
      </w:r>
      <w:r w:rsidR="00513D61" w:rsidRPr="00112001">
        <w:rPr>
          <w:rFonts w:ascii="Times New Roman" w:hAnsi="Times New Roman" w:cs="Times New Roman"/>
          <w:sz w:val="24"/>
          <w:szCs w:val="24"/>
        </w:rPr>
        <w:t>stanowią</w:t>
      </w:r>
      <w:r w:rsidRPr="00112001">
        <w:rPr>
          <w:rFonts w:ascii="Times New Roman" w:hAnsi="Times New Roman" w:cs="Times New Roman"/>
          <w:sz w:val="24"/>
          <w:szCs w:val="24"/>
        </w:rPr>
        <w:t xml:space="preserve"> najważniejszy strategiczny </w:t>
      </w:r>
      <w:r w:rsidR="00513D61" w:rsidRPr="00112001">
        <w:rPr>
          <w:rFonts w:ascii="Times New Roman" w:hAnsi="Times New Roman" w:cs="Times New Roman"/>
          <w:sz w:val="24"/>
          <w:szCs w:val="24"/>
        </w:rPr>
        <w:t>zasób</w:t>
      </w:r>
      <w:r w:rsidRPr="00112001">
        <w:rPr>
          <w:rFonts w:ascii="Times New Roman" w:hAnsi="Times New Roman" w:cs="Times New Roman"/>
          <w:sz w:val="24"/>
          <w:szCs w:val="24"/>
        </w:rPr>
        <w:t xml:space="preserve"> organizacji. Generalnie ma ono na celu dopasowanie </w:t>
      </w:r>
      <w:r w:rsidR="00513D61" w:rsidRPr="00112001">
        <w:rPr>
          <w:rFonts w:ascii="Times New Roman" w:hAnsi="Times New Roman" w:cs="Times New Roman"/>
          <w:sz w:val="24"/>
          <w:szCs w:val="24"/>
        </w:rPr>
        <w:t>zasobów</w:t>
      </w:r>
      <w:r w:rsidRPr="00112001">
        <w:rPr>
          <w:rFonts w:ascii="Times New Roman" w:hAnsi="Times New Roman" w:cs="Times New Roman"/>
          <w:sz w:val="24"/>
          <w:szCs w:val="24"/>
        </w:rPr>
        <w:t xml:space="preserve"> do potrzeb organizacji w dłuższym czasie, ale czasami może tez </w:t>
      </w:r>
      <w:r w:rsidR="00513D61" w:rsidRPr="00112001">
        <w:rPr>
          <w:rFonts w:ascii="Times New Roman" w:hAnsi="Times New Roman" w:cs="Times New Roman"/>
          <w:sz w:val="24"/>
          <w:szCs w:val="24"/>
        </w:rPr>
        <w:t>odpowiadać</w:t>
      </w:r>
      <w:r w:rsidRPr="00112001">
        <w:rPr>
          <w:rFonts w:ascii="Times New Roman" w:hAnsi="Times New Roman" w:cs="Times New Roman"/>
          <w:sz w:val="24"/>
          <w:szCs w:val="24"/>
        </w:rPr>
        <w:t xml:space="preserve"> na </w:t>
      </w:r>
      <w:r w:rsidR="00513D61" w:rsidRPr="00112001">
        <w:rPr>
          <w:rFonts w:ascii="Times New Roman" w:hAnsi="Times New Roman" w:cs="Times New Roman"/>
          <w:sz w:val="24"/>
          <w:szCs w:val="24"/>
        </w:rPr>
        <w:t>krótkookresowe</w:t>
      </w:r>
      <w:r w:rsidRPr="00112001">
        <w:rPr>
          <w:rFonts w:ascii="Times New Roman" w:hAnsi="Times New Roman" w:cs="Times New Roman"/>
          <w:sz w:val="24"/>
          <w:szCs w:val="24"/>
        </w:rPr>
        <w:t xml:space="preserve"> zapotrzebowanie.</w:t>
      </w:r>
    </w:p>
    <w:p w:rsidR="009904EA" w:rsidRPr="00112001" w:rsidRDefault="009904EA" w:rsidP="009030CB">
      <w:pPr>
        <w:spacing w:after="0" w:line="360" w:lineRule="auto"/>
        <w:ind w:firstLine="360"/>
        <w:jc w:val="both"/>
        <w:rPr>
          <w:rFonts w:ascii="Times New Roman" w:hAnsi="Times New Roman" w:cs="Times New Roman"/>
          <w:sz w:val="24"/>
          <w:szCs w:val="24"/>
        </w:rPr>
      </w:pPr>
      <w:r w:rsidRPr="00112001">
        <w:rPr>
          <w:rFonts w:ascii="Times New Roman" w:hAnsi="Times New Roman" w:cs="Times New Roman"/>
          <w:sz w:val="24"/>
          <w:szCs w:val="24"/>
        </w:rPr>
        <w:t xml:space="preserve">Planowanie </w:t>
      </w:r>
      <w:r w:rsidR="00513D61" w:rsidRPr="00112001">
        <w:rPr>
          <w:rFonts w:ascii="Times New Roman" w:hAnsi="Times New Roman" w:cs="Times New Roman"/>
          <w:sz w:val="24"/>
          <w:szCs w:val="24"/>
        </w:rPr>
        <w:t xml:space="preserve">zasobów ludzkich dokonuje </w:t>
      </w:r>
      <w:r w:rsidR="006D7D48" w:rsidRPr="00112001">
        <w:rPr>
          <w:rFonts w:ascii="Times New Roman" w:hAnsi="Times New Roman" w:cs="Times New Roman"/>
          <w:sz w:val="24"/>
          <w:szCs w:val="24"/>
        </w:rPr>
        <w:t xml:space="preserve">interpretacji </w:t>
      </w:r>
      <w:r w:rsidR="00513D61" w:rsidRPr="00112001">
        <w:rPr>
          <w:rFonts w:ascii="Times New Roman" w:hAnsi="Times New Roman" w:cs="Times New Roman"/>
          <w:sz w:val="24"/>
          <w:szCs w:val="24"/>
        </w:rPr>
        <w:t>planów</w:t>
      </w:r>
      <w:r w:rsidR="006D7D48" w:rsidRPr="00112001">
        <w:rPr>
          <w:rFonts w:ascii="Times New Roman" w:hAnsi="Times New Roman" w:cs="Times New Roman"/>
          <w:sz w:val="24"/>
          <w:szCs w:val="24"/>
        </w:rPr>
        <w:t xml:space="preserve"> organizacji w odniesieniu do </w:t>
      </w:r>
      <w:r w:rsidR="00513D61" w:rsidRPr="00112001">
        <w:rPr>
          <w:rFonts w:ascii="Times New Roman" w:hAnsi="Times New Roman" w:cs="Times New Roman"/>
          <w:sz w:val="24"/>
          <w:szCs w:val="24"/>
        </w:rPr>
        <w:t>wymagań</w:t>
      </w:r>
      <w:r w:rsidR="006D7D48" w:rsidRPr="00112001">
        <w:rPr>
          <w:rFonts w:ascii="Times New Roman" w:hAnsi="Times New Roman" w:cs="Times New Roman"/>
          <w:sz w:val="24"/>
          <w:szCs w:val="24"/>
        </w:rPr>
        <w:t xml:space="preserve"> w sferze personalnej. Może ono jednak </w:t>
      </w:r>
      <w:r w:rsidR="00513D61" w:rsidRPr="00112001">
        <w:rPr>
          <w:rFonts w:ascii="Times New Roman" w:hAnsi="Times New Roman" w:cs="Times New Roman"/>
          <w:sz w:val="24"/>
          <w:szCs w:val="24"/>
        </w:rPr>
        <w:t>wywierać</w:t>
      </w:r>
      <w:r w:rsidR="006D7D48" w:rsidRPr="00112001">
        <w:rPr>
          <w:rFonts w:ascii="Times New Roman" w:hAnsi="Times New Roman" w:cs="Times New Roman"/>
          <w:sz w:val="24"/>
          <w:szCs w:val="24"/>
        </w:rPr>
        <w:t xml:space="preserve"> wpływ na strategie przedsiębiorstwa zwracając </w:t>
      </w:r>
      <w:r w:rsidR="00513D61" w:rsidRPr="00112001">
        <w:rPr>
          <w:rFonts w:ascii="Times New Roman" w:hAnsi="Times New Roman" w:cs="Times New Roman"/>
          <w:sz w:val="24"/>
          <w:szCs w:val="24"/>
        </w:rPr>
        <w:t>uwagę</w:t>
      </w:r>
      <w:r w:rsidR="006D7D48" w:rsidRPr="00112001">
        <w:rPr>
          <w:rFonts w:ascii="Times New Roman" w:hAnsi="Times New Roman" w:cs="Times New Roman"/>
          <w:sz w:val="24"/>
          <w:szCs w:val="24"/>
        </w:rPr>
        <w:t xml:space="preserve"> na sposoby bardziej efektywnego rozwoju oraz wykorzystania ludzi w procesie </w:t>
      </w:r>
      <w:r w:rsidR="00513D61" w:rsidRPr="00112001">
        <w:rPr>
          <w:rFonts w:ascii="Times New Roman" w:hAnsi="Times New Roman" w:cs="Times New Roman"/>
          <w:sz w:val="24"/>
          <w:szCs w:val="24"/>
        </w:rPr>
        <w:t>osiągania</w:t>
      </w:r>
      <w:r w:rsidR="006D7D48" w:rsidRPr="00112001">
        <w:rPr>
          <w:rFonts w:ascii="Times New Roman" w:hAnsi="Times New Roman" w:cs="Times New Roman"/>
          <w:sz w:val="24"/>
          <w:szCs w:val="24"/>
        </w:rPr>
        <w:t xml:space="preserve"> </w:t>
      </w:r>
      <w:r w:rsidR="00513D61" w:rsidRPr="00112001">
        <w:rPr>
          <w:rFonts w:ascii="Times New Roman" w:hAnsi="Times New Roman" w:cs="Times New Roman"/>
          <w:sz w:val="24"/>
          <w:szCs w:val="24"/>
        </w:rPr>
        <w:t>celów</w:t>
      </w:r>
      <w:r w:rsidR="006D7D48" w:rsidRPr="00112001">
        <w:rPr>
          <w:rFonts w:ascii="Times New Roman" w:hAnsi="Times New Roman" w:cs="Times New Roman"/>
          <w:sz w:val="24"/>
          <w:szCs w:val="24"/>
        </w:rPr>
        <w:t xml:space="preserve"> organizacji, a także koncentruje się na problemach które należy rozwiązać w celu zagwarantowania odpowiednich </w:t>
      </w:r>
      <w:r w:rsidR="00513D61" w:rsidRPr="00112001">
        <w:rPr>
          <w:rFonts w:ascii="Times New Roman" w:hAnsi="Times New Roman" w:cs="Times New Roman"/>
          <w:sz w:val="24"/>
          <w:szCs w:val="24"/>
        </w:rPr>
        <w:t>osób</w:t>
      </w:r>
      <w:r w:rsidR="006D7D48" w:rsidRPr="00112001">
        <w:rPr>
          <w:rFonts w:ascii="Times New Roman" w:hAnsi="Times New Roman" w:cs="Times New Roman"/>
          <w:sz w:val="24"/>
          <w:szCs w:val="24"/>
        </w:rPr>
        <w:t xml:space="preserve"> oraz wymaganego wkładu tych </w:t>
      </w:r>
      <w:r w:rsidR="00513D61" w:rsidRPr="00112001">
        <w:rPr>
          <w:rFonts w:ascii="Times New Roman" w:hAnsi="Times New Roman" w:cs="Times New Roman"/>
          <w:sz w:val="24"/>
          <w:szCs w:val="24"/>
        </w:rPr>
        <w:t>osób</w:t>
      </w:r>
      <w:r w:rsidR="006D7D48" w:rsidRPr="00112001">
        <w:rPr>
          <w:rFonts w:ascii="Times New Roman" w:hAnsi="Times New Roman" w:cs="Times New Roman"/>
          <w:sz w:val="24"/>
          <w:szCs w:val="24"/>
        </w:rPr>
        <w:t xml:space="preserve"> w funkcjonowanie organizacji [M. Armstrong 2002, s.277 ].</w:t>
      </w:r>
    </w:p>
    <w:p w:rsidR="00C14207" w:rsidRPr="00112001" w:rsidRDefault="00DE0AA5"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Planowania </w:t>
      </w:r>
      <w:r w:rsidR="00513D61" w:rsidRPr="00112001">
        <w:rPr>
          <w:rFonts w:ascii="Times New Roman" w:hAnsi="Times New Roman" w:cs="Times New Roman"/>
          <w:sz w:val="24"/>
          <w:szCs w:val="24"/>
        </w:rPr>
        <w:t>zasobów</w:t>
      </w:r>
      <w:r w:rsidRPr="00112001">
        <w:rPr>
          <w:rFonts w:ascii="Times New Roman" w:hAnsi="Times New Roman" w:cs="Times New Roman"/>
          <w:sz w:val="24"/>
          <w:szCs w:val="24"/>
        </w:rPr>
        <w:t xml:space="preserve"> ludzkich można </w:t>
      </w:r>
      <w:r w:rsidR="00513D61" w:rsidRPr="00112001">
        <w:rPr>
          <w:rFonts w:ascii="Times New Roman" w:hAnsi="Times New Roman" w:cs="Times New Roman"/>
          <w:sz w:val="24"/>
          <w:szCs w:val="24"/>
        </w:rPr>
        <w:t>rozumieć</w:t>
      </w:r>
      <w:r w:rsidRPr="00112001">
        <w:rPr>
          <w:rFonts w:ascii="Times New Roman" w:hAnsi="Times New Roman" w:cs="Times New Roman"/>
          <w:sz w:val="24"/>
          <w:szCs w:val="24"/>
        </w:rPr>
        <w:t xml:space="preserve">  szeroko</w:t>
      </w:r>
      <w:r w:rsidR="00C11520" w:rsidRPr="00112001">
        <w:rPr>
          <w:rFonts w:ascii="Times New Roman" w:hAnsi="Times New Roman" w:cs="Times New Roman"/>
          <w:sz w:val="24"/>
          <w:szCs w:val="24"/>
        </w:rPr>
        <w:t xml:space="preserve"> i </w:t>
      </w:r>
      <w:r w:rsidR="00513D61" w:rsidRPr="00112001">
        <w:rPr>
          <w:rFonts w:ascii="Times New Roman" w:hAnsi="Times New Roman" w:cs="Times New Roman"/>
          <w:sz w:val="24"/>
          <w:szCs w:val="24"/>
        </w:rPr>
        <w:t>wąsko</w:t>
      </w:r>
      <w:r w:rsidRPr="00112001">
        <w:rPr>
          <w:rFonts w:ascii="Times New Roman" w:hAnsi="Times New Roman" w:cs="Times New Roman"/>
          <w:sz w:val="24"/>
          <w:szCs w:val="24"/>
        </w:rPr>
        <w:t>.</w:t>
      </w:r>
      <w:r w:rsidR="00C14207" w:rsidRPr="00112001">
        <w:rPr>
          <w:rFonts w:ascii="Times New Roman" w:hAnsi="Times New Roman" w:cs="Times New Roman"/>
        </w:rPr>
        <w:t xml:space="preserve"> Szeroko rozumiane oznacza ogół decyzji zmierzających do określenia przyszłych celów </w:t>
      </w:r>
      <w:r w:rsidR="00C14207" w:rsidRPr="00112001">
        <w:rPr>
          <w:rFonts w:ascii="Times New Roman" w:hAnsi="Times New Roman" w:cs="Times New Roman"/>
        </w:rPr>
        <w:br/>
      </w:r>
      <w:r w:rsidR="00C14207" w:rsidRPr="00112001">
        <w:rPr>
          <w:rFonts w:ascii="Times New Roman" w:hAnsi="Times New Roman" w:cs="Times New Roman"/>
          <w:sz w:val="24"/>
          <w:szCs w:val="24"/>
        </w:rPr>
        <w:t xml:space="preserve">i działań w ramach poszczególnych obszarów zadaniowych zarządzania zasobami ludzkimi </w:t>
      </w:r>
      <w:r w:rsidR="00C14207" w:rsidRPr="00112001">
        <w:rPr>
          <w:rFonts w:ascii="Times New Roman" w:hAnsi="Times New Roman" w:cs="Times New Roman"/>
          <w:sz w:val="24"/>
          <w:szCs w:val="24"/>
        </w:rPr>
        <w:br/>
        <w:t>w przedsiębiorstwie. Obejmuje ono następujące plany (zadania) cząstkowe:</w:t>
      </w:r>
    </w:p>
    <w:p w:rsidR="00C14207" w:rsidRPr="00112001" w:rsidRDefault="00C14207"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planowanie potrzeb personalnych,</w:t>
      </w:r>
    </w:p>
    <w:p w:rsidR="00C14207" w:rsidRPr="00112001" w:rsidRDefault="00C14207"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planowanie rekrutacji i redukcji personelu,</w:t>
      </w:r>
    </w:p>
    <w:p w:rsidR="00C14207" w:rsidRPr="00112001" w:rsidRDefault="00C14207"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planowanie rozwoju potencjału pracy,</w:t>
      </w:r>
    </w:p>
    <w:p w:rsidR="00C14207" w:rsidRPr="00112001" w:rsidRDefault="00C14207"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planowanie systemów wynagradzania za pracę,</w:t>
      </w:r>
    </w:p>
    <w:p w:rsidR="00C14207" w:rsidRPr="00112001" w:rsidRDefault="00C14207"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planowanie warunków stosunków pracy,</w:t>
      </w:r>
    </w:p>
    <w:p w:rsidR="00C14207" w:rsidRPr="00112001" w:rsidRDefault="00C14207"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planowanie kosztów pracy [pod red. A. Szałkowskiego 2002 s. 29].</w:t>
      </w:r>
    </w:p>
    <w:p w:rsidR="00C14207" w:rsidRPr="00112001" w:rsidRDefault="00C14207" w:rsidP="009030CB">
      <w:pPr>
        <w:spacing w:after="0" w:line="360" w:lineRule="auto"/>
        <w:jc w:val="both"/>
        <w:rPr>
          <w:rFonts w:ascii="Times New Roman" w:hAnsi="Times New Roman" w:cs="Times New Roman"/>
          <w:b/>
          <w:bCs/>
        </w:rPr>
      </w:pPr>
    </w:p>
    <w:p w:rsidR="00C14207" w:rsidRPr="00112001" w:rsidRDefault="00370D3D" w:rsidP="009030CB">
      <w:pPr>
        <w:jc w:val="both"/>
        <w:rPr>
          <w:rFonts w:ascii="Times New Roman" w:hAnsi="Times New Roman" w:cs="Times New Roman"/>
        </w:rPr>
      </w:pPr>
      <w:r w:rsidRPr="00112001">
        <w:rPr>
          <w:rFonts w:ascii="Times New Roman" w:hAnsi="Times New Roman" w:cs="Times New Roman"/>
        </w:rPr>
      </w:r>
      <w:r w:rsidRPr="00112001">
        <w:rPr>
          <w:rFonts w:ascii="Times New Roman" w:hAnsi="Times New Roman" w:cs="Times New Roman"/>
        </w:rPr>
        <w:pict>
          <v:group id="_x0000_s1053" editas="canvas" style="width:450pt;height:270pt;mso-position-horizontal-relative:char;mso-position-vertical-relative:line" coordorigin="2194,106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2194;top:1060;width:7200;height:4320" o:preferrelative="f">
              <v:fill o:detectmouseclick="t"/>
              <v:path o:extrusionok="t" o:connecttype="none"/>
              <o:lock v:ext="edit" text="t"/>
            </v:shape>
            <v:shapetype id="_x0000_t109" coordsize="21600,21600" o:spt="109" path="m,l,21600r21600,l21600,xe">
              <v:stroke joinstyle="miter"/>
              <v:path gradientshapeok="t" o:connecttype="rect"/>
            </v:shapetype>
            <v:shape id="_x0000_s1055" type="#_x0000_t109" style="position:absolute;left:2194;top:1060;width:7200;height:4320" strokeweight="1pt"/>
            <v:shape id="_x0000_s1056" type="#_x0000_t109" style="position:absolute;left:2482;top:1348;width:1296;height:432">
              <v:textbox style="mso-next-textbox:#_x0000_s1056">
                <w:txbxContent>
                  <w:p w:rsidR="00C14207" w:rsidRPr="00F51677" w:rsidRDefault="00C14207" w:rsidP="00C14207">
                    <w:pPr>
                      <w:jc w:val="center"/>
                      <w:rPr>
                        <w:sz w:val="16"/>
                        <w:szCs w:val="16"/>
                      </w:rPr>
                    </w:pPr>
                    <w:r w:rsidRPr="00F51677">
                      <w:rPr>
                        <w:sz w:val="16"/>
                        <w:szCs w:val="16"/>
                      </w:rPr>
                      <w:t>Planowanie spr</w:t>
                    </w:r>
                    <w:r>
                      <w:rPr>
                        <w:sz w:val="16"/>
                        <w:szCs w:val="16"/>
                      </w:rPr>
                      <w:t>zedaż</w:t>
                    </w:r>
                    <w:r w:rsidRPr="00F51677">
                      <w:rPr>
                        <w:sz w:val="16"/>
                        <w:szCs w:val="16"/>
                      </w:rPr>
                      <w:t>y</w:t>
                    </w:r>
                  </w:p>
                </w:txbxContent>
              </v:textbox>
            </v:shape>
            <v:shape id="_x0000_s1057" type="#_x0000_t109" style="position:absolute;left:4354;top:1348;width:1296;height:432">
              <v:textbox style="mso-next-textbox:#_x0000_s1057">
                <w:txbxContent>
                  <w:p w:rsidR="00C14207" w:rsidRPr="00F51677" w:rsidRDefault="00C14207" w:rsidP="00C14207">
                    <w:pPr>
                      <w:jc w:val="center"/>
                      <w:rPr>
                        <w:sz w:val="16"/>
                        <w:szCs w:val="16"/>
                      </w:rPr>
                    </w:pPr>
                    <w:r w:rsidRPr="00F51677">
                      <w:rPr>
                        <w:sz w:val="16"/>
                        <w:szCs w:val="16"/>
                      </w:rPr>
                      <w:t>Planowanie produkcji</w:t>
                    </w:r>
                  </w:p>
                </w:txbxContent>
              </v:textbox>
            </v:shape>
            <v:shape id="_x0000_s1058" type="#_x0000_t109" style="position:absolute;left:6082;top:1348;width:1296;height:432">
              <v:textbox style="mso-next-textbox:#_x0000_s1058">
                <w:txbxContent>
                  <w:p w:rsidR="00C14207" w:rsidRPr="00F51677" w:rsidRDefault="00C14207" w:rsidP="00C14207">
                    <w:pPr>
                      <w:jc w:val="center"/>
                      <w:rPr>
                        <w:sz w:val="16"/>
                        <w:szCs w:val="16"/>
                      </w:rPr>
                    </w:pPr>
                    <w:r>
                      <w:rPr>
                        <w:sz w:val="16"/>
                        <w:szCs w:val="16"/>
                      </w:rPr>
                      <w:t>Planowanie inwestycji</w:t>
                    </w:r>
                  </w:p>
                </w:txbxContent>
              </v:textbox>
            </v:shape>
            <v:shape id="_x0000_s1059" type="#_x0000_t109" style="position:absolute;left:7810;top:1348;width:1296;height:432">
              <v:textbox style="mso-next-textbox:#_x0000_s1059">
                <w:txbxContent>
                  <w:p w:rsidR="00C14207" w:rsidRPr="00F51677" w:rsidRDefault="00C14207" w:rsidP="00C14207">
                    <w:pPr>
                      <w:jc w:val="center"/>
                      <w:rPr>
                        <w:sz w:val="16"/>
                        <w:szCs w:val="16"/>
                      </w:rPr>
                    </w:pPr>
                    <w:r>
                      <w:rPr>
                        <w:sz w:val="16"/>
                        <w:szCs w:val="16"/>
                      </w:rPr>
                      <w:t>Planowanie finansowe</w:t>
                    </w:r>
                  </w:p>
                </w:txbxContent>
              </v:textbox>
            </v:shape>
            <v:shape id="_x0000_s1060" type="#_x0000_t109" style="position:absolute;left:2482;top:2068;width:6624;height:288">
              <v:textbox style="mso-next-textbox:#_x0000_s1060">
                <w:txbxContent>
                  <w:p w:rsidR="00C14207" w:rsidRPr="00F51677" w:rsidRDefault="00C14207" w:rsidP="00C14207">
                    <w:pPr>
                      <w:jc w:val="center"/>
                      <w:rPr>
                        <w:b/>
                        <w:bCs/>
                        <w:sz w:val="18"/>
                        <w:szCs w:val="18"/>
                      </w:rPr>
                    </w:pPr>
                    <w:r w:rsidRPr="00F51677">
                      <w:rPr>
                        <w:b/>
                        <w:bCs/>
                        <w:sz w:val="18"/>
                        <w:szCs w:val="18"/>
                      </w:rPr>
                      <w:t>Planowanie personalne</w:t>
                    </w:r>
                  </w:p>
                </w:txbxContent>
              </v:textbox>
            </v:shape>
            <v:shape id="_x0000_s1061" type="#_x0000_t109" style="position:absolute;left:2482;top:2644;width:6624;height:2592"/>
            <v:shape id="_x0000_s1062" type="#_x0000_t109" style="position:absolute;left:7378;top:3364;width:1584;height:432">
              <v:textbox style="mso-next-textbox:#_x0000_s1062">
                <w:txbxContent>
                  <w:p w:rsidR="00C14207" w:rsidRPr="00F51677" w:rsidRDefault="00C14207" w:rsidP="00C14207">
                    <w:pPr>
                      <w:jc w:val="center"/>
                      <w:rPr>
                        <w:sz w:val="16"/>
                        <w:szCs w:val="16"/>
                      </w:rPr>
                    </w:pPr>
                    <w:r>
                      <w:rPr>
                        <w:sz w:val="16"/>
                        <w:szCs w:val="16"/>
                      </w:rPr>
                      <w:t>Planowanie systemów wynagradzania za pracę</w:t>
                    </w:r>
                  </w:p>
                </w:txbxContent>
              </v:textbox>
            </v:shape>
            <v:shape id="_x0000_s1063" type="#_x0000_t109" style="position:absolute;left:4930;top:2932;width:1872;height:432">
              <v:textbox style="mso-next-textbox:#_x0000_s1063">
                <w:txbxContent>
                  <w:p w:rsidR="00C14207" w:rsidRPr="00F51677" w:rsidRDefault="00C14207" w:rsidP="00C14207">
                    <w:pPr>
                      <w:jc w:val="center"/>
                      <w:rPr>
                        <w:sz w:val="16"/>
                        <w:szCs w:val="16"/>
                      </w:rPr>
                    </w:pPr>
                    <w:r>
                      <w:rPr>
                        <w:sz w:val="16"/>
                        <w:szCs w:val="16"/>
                      </w:rPr>
                      <w:t>Planowanie potrzeb personalnych</w:t>
                    </w:r>
                  </w:p>
                </w:txbxContent>
              </v:textbox>
            </v:shape>
            <v:shape id="_x0000_s1064" type="#_x0000_t109" style="position:absolute;left:2626;top:4084;width:1584;height:432">
              <v:textbox style="mso-next-textbox:#_x0000_s1064">
                <w:txbxContent>
                  <w:p w:rsidR="00C14207" w:rsidRPr="00F51677" w:rsidRDefault="00C14207" w:rsidP="00C14207">
                    <w:pPr>
                      <w:jc w:val="center"/>
                      <w:rPr>
                        <w:sz w:val="16"/>
                        <w:szCs w:val="16"/>
                      </w:rPr>
                    </w:pPr>
                    <w:r>
                      <w:rPr>
                        <w:sz w:val="16"/>
                        <w:szCs w:val="16"/>
                      </w:rPr>
                      <w:t xml:space="preserve">Planowanie warunków </w:t>
                    </w:r>
                    <w:r>
                      <w:rPr>
                        <w:sz w:val="16"/>
                        <w:szCs w:val="16"/>
                      </w:rPr>
                      <w:br/>
                      <w:t>i stosunków pracy</w:t>
                    </w:r>
                  </w:p>
                </w:txbxContent>
              </v:textbox>
            </v:shape>
            <v:shape id="_x0000_s1065" type="#_x0000_t109" style="position:absolute;left:2626;top:3364;width:1584;height:432">
              <v:textbox style="mso-next-textbox:#_x0000_s1065">
                <w:txbxContent>
                  <w:p w:rsidR="00C14207" w:rsidRPr="00F51677" w:rsidRDefault="00C14207" w:rsidP="00C14207">
                    <w:pPr>
                      <w:jc w:val="center"/>
                      <w:rPr>
                        <w:sz w:val="16"/>
                        <w:szCs w:val="16"/>
                      </w:rPr>
                    </w:pPr>
                    <w:r>
                      <w:rPr>
                        <w:sz w:val="16"/>
                        <w:szCs w:val="16"/>
                      </w:rPr>
                      <w:t xml:space="preserve">Planowanie rekrutacji </w:t>
                    </w:r>
                    <w:r>
                      <w:rPr>
                        <w:sz w:val="16"/>
                        <w:szCs w:val="16"/>
                      </w:rPr>
                      <w:br/>
                      <w:t>i redukcji personelu</w:t>
                    </w:r>
                  </w:p>
                </w:txbxContent>
              </v:textbox>
            </v:shape>
            <v:shape id="_x0000_s1066" type="#_x0000_t109" style="position:absolute;left:7378;top:4084;width:1584;height:432">
              <v:textbox style="mso-next-textbox:#_x0000_s1066">
                <w:txbxContent>
                  <w:p w:rsidR="00C14207" w:rsidRPr="00F51677" w:rsidRDefault="00C14207" w:rsidP="00C14207">
                    <w:pPr>
                      <w:jc w:val="center"/>
                      <w:rPr>
                        <w:sz w:val="16"/>
                        <w:szCs w:val="16"/>
                      </w:rPr>
                    </w:pPr>
                    <w:r>
                      <w:rPr>
                        <w:sz w:val="16"/>
                        <w:szCs w:val="16"/>
                      </w:rPr>
                      <w:t>Planowanie rozwoju potencjału pracy</w:t>
                    </w:r>
                  </w:p>
                </w:txbxContent>
              </v:textbox>
            </v:shape>
            <v:shape id="_x0000_s1067" type="#_x0000_t109" style="position:absolute;left:4930;top:4660;width:1872;height:432">
              <v:textbox style="mso-next-textbox:#_x0000_s1067">
                <w:txbxContent>
                  <w:p w:rsidR="00C14207" w:rsidRPr="00F51677" w:rsidRDefault="00C14207" w:rsidP="00C14207">
                    <w:pPr>
                      <w:jc w:val="center"/>
                      <w:rPr>
                        <w:sz w:val="16"/>
                        <w:szCs w:val="16"/>
                      </w:rPr>
                    </w:pPr>
                    <w:r>
                      <w:rPr>
                        <w:sz w:val="16"/>
                        <w:szCs w:val="16"/>
                      </w:rPr>
                      <w:t>Planowanie kosztów pracy</w:t>
                    </w:r>
                  </w:p>
                </w:txbxContent>
              </v:textbox>
            </v:shape>
            <v:line id="_x0000_s1068" style="position:absolute" from="3058,1780" to="3058,2068">
              <v:stroke endarrow="block"/>
            </v:line>
            <v:line id="_x0000_s1069" style="position:absolute" from="4930,1780" to="4930,2068">
              <v:stroke endarrow="block"/>
            </v:line>
            <v:line id="_x0000_s1070" style="position:absolute" from="6658,1780" to="6658,2068">
              <v:stroke endarrow="block"/>
            </v:line>
            <v:line id="_x0000_s1071" style="position:absolute" from="8386,1780" to="8386,2068">
              <v:stroke endarrow="block"/>
            </v:line>
            <v:line id="_x0000_s1072" style="position:absolute" from="5794,2356" to="5794,2644">
              <v:stroke endarrow="block"/>
            </v:line>
            <v:line id="_x0000_s1073" style="position:absolute" from="5794,3364" to="5794,4660">
              <v:stroke startarrow="block" endarrow="block"/>
            </v:line>
            <v:line id="_x0000_s1074" style="position:absolute" from="4210,3652" to="7378,3652">
              <v:stroke startarrow="block" endarrow="block"/>
            </v:line>
            <v:line id="_x0000_s1075" style="position:absolute" from="4210,4228" to="7378,4228">
              <v:stroke startarrow="block" endarrow="block"/>
            </v:line>
            <w10:wrap type="none"/>
            <w10:anchorlock/>
          </v:group>
        </w:pict>
      </w:r>
    </w:p>
    <w:p w:rsidR="00C14207" w:rsidRPr="00112001" w:rsidRDefault="00C14207" w:rsidP="009030CB">
      <w:pPr>
        <w:spacing w:after="0" w:line="360" w:lineRule="auto"/>
        <w:jc w:val="both"/>
        <w:rPr>
          <w:rFonts w:ascii="Times New Roman" w:hAnsi="Times New Roman" w:cs="Times New Roman"/>
          <w:bCs/>
          <w:sz w:val="24"/>
          <w:szCs w:val="24"/>
        </w:rPr>
      </w:pPr>
      <w:r w:rsidRPr="00112001">
        <w:rPr>
          <w:rFonts w:ascii="Times New Roman" w:hAnsi="Times New Roman" w:cs="Times New Roman"/>
          <w:bCs/>
          <w:sz w:val="24"/>
          <w:szCs w:val="24"/>
        </w:rPr>
        <w:t>Rysunek 1.1 Elementy planowania zasobów ludzkich</w:t>
      </w:r>
    </w:p>
    <w:p w:rsidR="00C14207" w:rsidRPr="00112001" w:rsidRDefault="00C14207" w:rsidP="009030CB">
      <w:pPr>
        <w:spacing w:after="0" w:line="360" w:lineRule="auto"/>
        <w:jc w:val="both"/>
        <w:rPr>
          <w:rFonts w:ascii="Times New Roman" w:hAnsi="Times New Roman" w:cs="Times New Roman"/>
          <w:b/>
          <w:bCs/>
          <w:sz w:val="24"/>
          <w:szCs w:val="24"/>
        </w:rPr>
      </w:pPr>
      <w:r w:rsidRPr="00112001">
        <w:rPr>
          <w:rFonts w:ascii="Times New Roman" w:hAnsi="Times New Roman" w:cs="Times New Roman"/>
          <w:b/>
          <w:bCs/>
          <w:sz w:val="24"/>
          <w:szCs w:val="24"/>
        </w:rPr>
        <w:t>Źródło</w:t>
      </w:r>
      <w:r w:rsidRPr="00112001">
        <w:rPr>
          <w:rFonts w:ascii="Times New Roman" w:hAnsi="Times New Roman" w:cs="Times New Roman"/>
          <w:sz w:val="24"/>
          <w:szCs w:val="24"/>
        </w:rPr>
        <w:t>: pod red. A. Szałkowskiego, Rozwój pracowników. Przesłanki, cele, instrumenty, Warszawa 2002 r., s. 30</w:t>
      </w:r>
    </w:p>
    <w:p w:rsidR="00C14207" w:rsidRPr="00112001" w:rsidRDefault="00C14207" w:rsidP="009030CB">
      <w:pPr>
        <w:spacing w:after="0" w:line="360" w:lineRule="auto"/>
        <w:ind w:firstLine="708"/>
        <w:jc w:val="both"/>
        <w:rPr>
          <w:rFonts w:ascii="Times New Roman" w:hAnsi="Times New Roman" w:cs="Times New Roman"/>
          <w:sz w:val="24"/>
          <w:szCs w:val="24"/>
        </w:rPr>
      </w:pPr>
      <w:r w:rsidRPr="00112001">
        <w:rPr>
          <w:rFonts w:ascii="Times New Roman" w:hAnsi="Times New Roman" w:cs="Times New Roman"/>
          <w:sz w:val="24"/>
          <w:szCs w:val="24"/>
        </w:rPr>
        <w:t xml:space="preserve">Planowanie zasobów ludzkich w wąskim rozumieniu interpretuje się jako proces ustalania potrzeb personalnych w aspekcie ilościowym, jakościowym, czasowym </w:t>
      </w:r>
      <w:r w:rsidRPr="00112001">
        <w:rPr>
          <w:rFonts w:ascii="Times New Roman" w:hAnsi="Times New Roman" w:cs="Times New Roman"/>
          <w:sz w:val="24"/>
          <w:szCs w:val="24"/>
        </w:rPr>
        <w:br/>
        <w:t>i przestrzennym, niezbędnych do wykonania określonych zadań przedsiębiorstwa. Aspekt ilościowy owego planowania sprowadza się do określenia niezbędnej liczby pracowników, aspekt jakościowy oznacza ustalenie ich kwalifikacji, aspekt czasowy określa początek długość okresu zapotrzebowania.</w:t>
      </w:r>
    </w:p>
    <w:p w:rsidR="00A05165" w:rsidRPr="00112001" w:rsidRDefault="00C14207"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Wąsko rozumiane obejmuje trzy obszary działania:</w:t>
      </w:r>
    </w:p>
    <w:p w:rsidR="00C14207" w:rsidRPr="00112001" w:rsidRDefault="00A05165"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t>
      </w:r>
      <w:r w:rsidR="00C14207" w:rsidRPr="00112001">
        <w:rPr>
          <w:rFonts w:ascii="Times New Roman" w:hAnsi="Times New Roman" w:cs="Times New Roman"/>
          <w:sz w:val="24"/>
          <w:szCs w:val="24"/>
        </w:rPr>
        <w:t>ustalenie wymogów kwalifikacyjnych dla stanowisk pracy, co dokonywane jest na drodze analizy pracy,</w:t>
      </w:r>
    </w:p>
    <w:p w:rsidR="00C14207" w:rsidRPr="00112001" w:rsidRDefault="00A05165"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t>
      </w:r>
      <w:r w:rsidR="00C14207" w:rsidRPr="00112001">
        <w:rPr>
          <w:rFonts w:ascii="Times New Roman" w:hAnsi="Times New Roman" w:cs="Times New Roman"/>
          <w:sz w:val="24"/>
          <w:szCs w:val="24"/>
        </w:rPr>
        <w:t>planowanie stanu i struktury personelu (wyposażenia personalnego),</w:t>
      </w:r>
    </w:p>
    <w:p w:rsidR="00A05165" w:rsidRPr="00112001" w:rsidRDefault="00A05165" w:rsidP="009030CB">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t>
      </w:r>
      <w:r w:rsidR="00C14207" w:rsidRPr="00112001">
        <w:rPr>
          <w:rFonts w:ascii="Times New Roman" w:hAnsi="Times New Roman" w:cs="Times New Roman"/>
          <w:sz w:val="24"/>
          <w:szCs w:val="24"/>
        </w:rPr>
        <w:t>planowanie obsady stanowisk pracy</w:t>
      </w:r>
      <w:r w:rsidR="00F8699A" w:rsidRPr="00112001">
        <w:rPr>
          <w:rFonts w:ascii="Times New Roman" w:hAnsi="Times New Roman" w:cs="Times New Roman"/>
          <w:sz w:val="24"/>
          <w:szCs w:val="24"/>
        </w:rPr>
        <w:t xml:space="preserve"> [A. Szałkowski, A. Miś, A. Piechnik- Kurdziel 1996, s. 50].</w:t>
      </w:r>
    </w:p>
    <w:p w:rsidR="00C14207" w:rsidRPr="00112001" w:rsidRDefault="00C14207" w:rsidP="009030CB">
      <w:pPr>
        <w:spacing w:after="0" w:line="360" w:lineRule="auto"/>
        <w:ind w:firstLine="540"/>
        <w:jc w:val="both"/>
        <w:rPr>
          <w:rFonts w:ascii="Times New Roman" w:hAnsi="Times New Roman" w:cs="Times New Roman"/>
          <w:sz w:val="24"/>
          <w:szCs w:val="24"/>
        </w:rPr>
      </w:pPr>
      <w:r w:rsidRPr="00112001">
        <w:rPr>
          <w:rFonts w:ascii="Times New Roman" w:hAnsi="Times New Roman" w:cs="Times New Roman"/>
          <w:sz w:val="24"/>
          <w:szCs w:val="24"/>
        </w:rPr>
        <w:t>Efektywne planowanie zasobów ludzkich wymaga od decydentów (kierowników liniowych, komórek personalnych zarządu firmy) dysponowania odpowiednimi informacjami na temat zatrudnionych pracowników, obsadzonych i wolnych stanowisk pracy oraz sytuacji w otoczeniu przedsiębiorstwa, a w szczególności na zewnętrznym rynku pracy</w:t>
      </w:r>
      <w:r w:rsidR="00F8699A" w:rsidRPr="00112001">
        <w:rPr>
          <w:rFonts w:ascii="Times New Roman" w:hAnsi="Times New Roman" w:cs="Times New Roman"/>
          <w:sz w:val="24"/>
          <w:szCs w:val="24"/>
        </w:rPr>
        <w:t xml:space="preserve"> [pod red. A. Szałkowskiego 2002, s. 31-34].</w:t>
      </w:r>
      <w:r w:rsidRPr="00112001">
        <w:rPr>
          <w:rFonts w:ascii="Times New Roman" w:hAnsi="Times New Roman" w:cs="Times New Roman"/>
          <w:sz w:val="24"/>
          <w:szCs w:val="24"/>
        </w:rPr>
        <w:t xml:space="preserve"> </w:t>
      </w:r>
    </w:p>
    <w:p w:rsidR="00C14207" w:rsidRPr="00112001" w:rsidRDefault="00C14207" w:rsidP="00741E0A">
      <w:pPr>
        <w:spacing w:after="0" w:line="360" w:lineRule="auto"/>
        <w:ind w:firstLine="540"/>
        <w:jc w:val="both"/>
        <w:rPr>
          <w:rFonts w:ascii="Times New Roman" w:hAnsi="Times New Roman" w:cs="Times New Roman"/>
          <w:sz w:val="24"/>
          <w:szCs w:val="24"/>
        </w:rPr>
      </w:pPr>
      <w:r w:rsidRPr="00112001">
        <w:rPr>
          <w:rFonts w:ascii="Times New Roman" w:hAnsi="Times New Roman" w:cs="Times New Roman"/>
          <w:sz w:val="24"/>
          <w:szCs w:val="24"/>
        </w:rPr>
        <w:lastRenderedPageBreak/>
        <w:t>W wyniku planowania zasobów ludzkich w przedsiębiorstwie opracowuje się plan potrzeb personalnych, plan ich pokrycia.</w:t>
      </w:r>
    </w:p>
    <w:p w:rsidR="00C14207" w:rsidRPr="00112001" w:rsidRDefault="00C1420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Plan potrzeb stanowi zestawienie krótko, średnio i długookresowych ilościowych </w:t>
      </w:r>
      <w:r w:rsidRPr="00112001">
        <w:rPr>
          <w:rFonts w:ascii="Times New Roman" w:hAnsi="Times New Roman" w:cs="Times New Roman"/>
          <w:sz w:val="24"/>
          <w:szCs w:val="24"/>
        </w:rPr>
        <w:br/>
        <w:t>i jakościowych danych dotyczących personelu przedsiębiorstwa, ujętych według następującego wzorca:</w:t>
      </w:r>
    </w:p>
    <w:p w:rsidR="00C14207" w:rsidRPr="00112001" w:rsidRDefault="00C1420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Potrzeby personalne – istniejące wewnątrz przedsiębiorstwa możliwości ich pokrycia = </w:t>
      </w:r>
    </w:p>
    <w:p w:rsidR="00C14207" w:rsidRPr="00112001" w:rsidRDefault="00C1420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                                  = zapotrzebowanie zgłaszane na zewnątrz</w:t>
      </w:r>
      <w:r w:rsidR="00F8699A" w:rsidRPr="00112001">
        <w:rPr>
          <w:rFonts w:ascii="Times New Roman" w:hAnsi="Times New Roman" w:cs="Times New Roman"/>
          <w:sz w:val="24"/>
          <w:szCs w:val="24"/>
        </w:rPr>
        <w:t xml:space="preserve"> [Ibidem, s. 31].</w:t>
      </w:r>
    </w:p>
    <w:p w:rsidR="00C14207" w:rsidRPr="00112001" w:rsidRDefault="00C14207" w:rsidP="00741E0A">
      <w:pPr>
        <w:spacing w:after="0" w:line="360" w:lineRule="auto"/>
        <w:ind w:firstLine="708"/>
        <w:jc w:val="both"/>
        <w:rPr>
          <w:rFonts w:ascii="Times New Roman" w:hAnsi="Times New Roman" w:cs="Times New Roman"/>
          <w:sz w:val="24"/>
          <w:szCs w:val="24"/>
        </w:rPr>
      </w:pPr>
      <w:r w:rsidRPr="00112001">
        <w:rPr>
          <w:rFonts w:ascii="Times New Roman" w:hAnsi="Times New Roman" w:cs="Times New Roman"/>
          <w:sz w:val="24"/>
          <w:szCs w:val="24"/>
        </w:rPr>
        <w:t xml:space="preserve">Plan pokrycia potrzeb obejmuje różnego rodzaju przedsięwzięcia wewnętrzne </w:t>
      </w:r>
      <w:r w:rsidRPr="00112001">
        <w:rPr>
          <w:rFonts w:ascii="Times New Roman" w:hAnsi="Times New Roman" w:cs="Times New Roman"/>
          <w:sz w:val="24"/>
          <w:szCs w:val="24"/>
        </w:rPr>
        <w:br/>
        <w:t>i zewnętrzne, mające na celu zabezpieczenie aktualnych i przyszłych potrzeb personalnych przedsiębiorstwa. W zakres planowania pokrycia potrzeb personalnych wchodzą najczęściej: planowanie szkolenia, planowanie awansów i karier zawodowych oraz planowanie derekrutacji (redukcji pracowników). Istotną formą pokrycia aktualnych przyszłych potrzeb (braków) w zatrudnieniu jest wewnętrzne szkolenie pracowników. Innym ważnym przedsięwzięciem w tym zakresie może być wytyczanie ścieżek awansu i kariery zawodowej dla pracowników wykonawczych kadry menedżerskiej. Przewidywanie awansów pracowniczych określa wstępną jakościową strukturę zatrudnienia.</w:t>
      </w:r>
    </w:p>
    <w:p w:rsidR="00C14207" w:rsidRPr="00112001" w:rsidRDefault="00C14207" w:rsidP="00741E0A">
      <w:pPr>
        <w:spacing w:after="0" w:line="360" w:lineRule="auto"/>
        <w:ind w:firstLine="540"/>
        <w:jc w:val="both"/>
        <w:rPr>
          <w:rFonts w:ascii="Times New Roman" w:hAnsi="Times New Roman" w:cs="Times New Roman"/>
          <w:sz w:val="24"/>
          <w:szCs w:val="24"/>
        </w:rPr>
      </w:pPr>
      <w:r w:rsidRPr="00112001">
        <w:rPr>
          <w:rFonts w:ascii="Times New Roman" w:hAnsi="Times New Roman" w:cs="Times New Roman"/>
          <w:sz w:val="24"/>
          <w:szCs w:val="24"/>
        </w:rPr>
        <w:t>Podmiotem odpowiedzialnym za opracowanie planu (programu) zatrudnienia i koordynacje prac związanych z jego przygotowaniem jest służba (komórka) personalna przedsiębiorstwa. Sporządzając plan zatrudnienia, należy pamiętać, że jest on narzędziem realizacji celów zarządzania personelem zarówno dziś, jak i w przyszłości. Dlatego też służba personalna jest współodpowiedzialna za kształtowanie takiej struktury zatrudnienia, która nie tylko zapewnia efektywne wykonanie zadań planowanych, ale i przyspiesza rozwój przedsiębiorstwa [po</w:t>
      </w:r>
      <w:r w:rsidR="007520F4" w:rsidRPr="00112001">
        <w:rPr>
          <w:rFonts w:ascii="Times New Roman" w:hAnsi="Times New Roman" w:cs="Times New Roman"/>
          <w:sz w:val="24"/>
          <w:szCs w:val="24"/>
        </w:rPr>
        <w:t>d</w:t>
      </w:r>
      <w:r w:rsidRPr="00112001">
        <w:rPr>
          <w:rFonts w:ascii="Times New Roman" w:hAnsi="Times New Roman" w:cs="Times New Roman"/>
          <w:sz w:val="24"/>
          <w:szCs w:val="24"/>
        </w:rPr>
        <w:t xml:space="preserve"> red. A. Szałkowskiego 2002 s. 32].</w:t>
      </w:r>
    </w:p>
    <w:p w:rsidR="00C14207" w:rsidRPr="00112001" w:rsidRDefault="00C14207" w:rsidP="00741E0A">
      <w:pPr>
        <w:spacing w:after="0" w:line="360" w:lineRule="auto"/>
        <w:ind w:firstLine="540"/>
        <w:jc w:val="both"/>
        <w:rPr>
          <w:rFonts w:ascii="Times New Roman" w:hAnsi="Times New Roman" w:cs="Times New Roman"/>
          <w:sz w:val="24"/>
          <w:szCs w:val="24"/>
        </w:rPr>
      </w:pPr>
      <w:r w:rsidRPr="00112001">
        <w:rPr>
          <w:rFonts w:ascii="Times New Roman" w:hAnsi="Times New Roman" w:cs="Times New Roman"/>
          <w:sz w:val="24"/>
          <w:szCs w:val="24"/>
        </w:rPr>
        <w:t>W planowaniu zasobów ludzkich (zatrudnienia) można wyróżnić cztery fazy.</w:t>
      </w:r>
    </w:p>
    <w:p w:rsidR="00C14207" w:rsidRPr="00112001" w:rsidRDefault="00C14207" w:rsidP="00741E0A">
      <w:pPr>
        <w:spacing w:after="0" w:line="360" w:lineRule="auto"/>
        <w:jc w:val="both"/>
        <w:rPr>
          <w:rFonts w:ascii="Times New Roman" w:hAnsi="Times New Roman" w:cs="Times New Roman"/>
        </w:rPr>
      </w:pPr>
    </w:p>
    <w:p w:rsidR="00C14207" w:rsidRPr="00112001" w:rsidRDefault="00C14207" w:rsidP="00741E0A">
      <w:pPr>
        <w:spacing w:line="360" w:lineRule="auto"/>
        <w:jc w:val="both"/>
        <w:rPr>
          <w:rFonts w:ascii="Times New Roman" w:hAnsi="Times New Roman" w:cs="Times New Roman"/>
          <w:b/>
          <w:bCs/>
        </w:rPr>
      </w:pPr>
    </w:p>
    <w:p w:rsidR="00F8699A" w:rsidRPr="00112001" w:rsidRDefault="00370D3D" w:rsidP="00741E0A">
      <w:pPr>
        <w:spacing w:line="360" w:lineRule="auto"/>
        <w:jc w:val="both"/>
        <w:rPr>
          <w:rFonts w:ascii="Times New Roman" w:hAnsi="Times New Roman" w:cs="Times New Roman"/>
          <w:bCs/>
          <w:sz w:val="24"/>
          <w:szCs w:val="24"/>
        </w:rPr>
      </w:pPr>
      <w:r w:rsidRPr="00112001">
        <w:rPr>
          <w:rFonts w:ascii="Times New Roman" w:hAnsi="Times New Roman" w:cs="Times New Roman"/>
          <w:b/>
          <w:bCs/>
          <w:sz w:val="24"/>
          <w:szCs w:val="24"/>
        </w:rPr>
      </w:r>
      <w:r w:rsidRPr="00112001">
        <w:rPr>
          <w:rFonts w:ascii="Times New Roman" w:hAnsi="Times New Roman" w:cs="Times New Roman"/>
          <w:b/>
          <w:bCs/>
          <w:sz w:val="24"/>
          <w:szCs w:val="24"/>
        </w:rPr>
        <w:pict>
          <v:group id="_x0000_s1026" editas="canvas" style="width:452.5pt;height:262.45pt;mso-position-horizontal-relative:char;mso-position-vertical-relative:line" coordorigin="2271,1744" coordsize="7059,4163">
            <o:lock v:ext="edit" aspectratio="t"/>
            <v:shape id="_x0000_s1027" type="#_x0000_t75" style="position:absolute;left:2271;top:1744;width:7059;height:4163" o:preferrelative="f" stroked="t">
              <v:fill o:detectmouseclick="t"/>
              <v:path o:extrusionok="t" o:connecttype="none"/>
              <o:lock v:ext="edit" text="t"/>
            </v:shape>
            <v:line id="_x0000_s1028" style="position:absolute" from="2412,1888" to="9189,1888">
              <v:stroke dashstyle="dash"/>
            </v:line>
            <v:line id="_x0000_s1029" style="position:absolute" from="2412,5046" to="9189,5046">
              <v:stroke dashstyle="dash"/>
            </v:line>
            <v:line id="_x0000_s1030" style="position:absolute" from="2412,4184" to="9189,4184">
              <v:stroke dashstyle="dash"/>
            </v:line>
            <v:line id="_x0000_s1031" style="position:absolute" from="2412,3323" to="9189,3323">
              <v:stroke dashstyle="dash"/>
            </v:line>
            <v:rect id="_x0000_s1032" style="position:absolute;left:4953;top:2031;width:1695;height:431">
              <v:textbox style="mso-next-textbox:#_x0000_s1032">
                <w:txbxContent>
                  <w:p w:rsidR="00C14207" w:rsidRPr="00FD5C84" w:rsidRDefault="00C14207" w:rsidP="00C14207">
                    <w:pPr>
                      <w:jc w:val="center"/>
                      <w:rPr>
                        <w:sz w:val="16"/>
                        <w:szCs w:val="16"/>
                      </w:rPr>
                    </w:pPr>
                    <w:r>
                      <w:rPr>
                        <w:sz w:val="16"/>
                        <w:szCs w:val="16"/>
                      </w:rPr>
                      <w:t>Cele ,strategie, plany przedsiębiorstwa</w:t>
                    </w:r>
                  </w:p>
                </w:txbxContent>
              </v:textbox>
            </v:rect>
            <v:rect id="_x0000_s1033" style="position:absolute;left:6224;top:2749;width:1697;height:431">
              <v:textbox style="mso-next-textbox:#_x0000_s1033">
                <w:txbxContent>
                  <w:p w:rsidR="00C14207" w:rsidRPr="00FD5C84" w:rsidRDefault="00C14207" w:rsidP="00C14207">
                    <w:pPr>
                      <w:jc w:val="center"/>
                      <w:rPr>
                        <w:sz w:val="16"/>
                        <w:szCs w:val="16"/>
                      </w:rPr>
                    </w:pPr>
                    <w:r>
                      <w:rPr>
                        <w:sz w:val="16"/>
                        <w:szCs w:val="16"/>
                      </w:rPr>
                      <w:t>Prognoza potrzeb personalnych</w:t>
                    </w:r>
                  </w:p>
                </w:txbxContent>
              </v:textbox>
            </v:rect>
            <v:rect id="_x0000_s1034" style="position:absolute;left:3683;top:2749;width:1696;height:430">
              <v:textbox style="mso-next-textbox:#_x0000_s1034">
                <w:txbxContent>
                  <w:p w:rsidR="00C14207" w:rsidRPr="00FD5C84" w:rsidRDefault="00C14207" w:rsidP="00C14207">
                    <w:pPr>
                      <w:jc w:val="center"/>
                      <w:rPr>
                        <w:sz w:val="16"/>
                        <w:szCs w:val="16"/>
                      </w:rPr>
                    </w:pPr>
                    <w:r>
                      <w:rPr>
                        <w:sz w:val="16"/>
                        <w:szCs w:val="16"/>
                      </w:rPr>
                      <w:t>Istniejący stan zatrudnienia</w:t>
                    </w:r>
                  </w:p>
                </w:txbxContent>
              </v:textbox>
            </v:rect>
            <v:rect id="_x0000_s1035" style="position:absolute;left:4953;top:3467;width:1698;height:431">
              <v:textbox style="mso-next-textbox:#_x0000_s1035">
                <w:txbxContent>
                  <w:p w:rsidR="00C14207" w:rsidRPr="00FD5C84" w:rsidRDefault="00C14207" w:rsidP="00C14207">
                    <w:pPr>
                      <w:jc w:val="center"/>
                      <w:rPr>
                        <w:sz w:val="16"/>
                        <w:szCs w:val="16"/>
                      </w:rPr>
                    </w:pPr>
                    <w:r>
                      <w:rPr>
                        <w:sz w:val="16"/>
                        <w:szCs w:val="16"/>
                      </w:rPr>
                      <w:t>Cele polityki personalnej</w:t>
                    </w:r>
                  </w:p>
                </w:txbxContent>
              </v:textbox>
            </v:rect>
            <v:rect id="_x0000_s1036" style="position:absolute;left:4953;top:4328;width:1698;height:432">
              <v:textbox style="mso-next-textbox:#_x0000_s1036">
                <w:txbxContent>
                  <w:p w:rsidR="00C14207" w:rsidRPr="00FD5C84" w:rsidRDefault="00C14207" w:rsidP="00C14207">
                    <w:pPr>
                      <w:jc w:val="center"/>
                      <w:rPr>
                        <w:sz w:val="16"/>
                        <w:szCs w:val="16"/>
                      </w:rPr>
                    </w:pPr>
                    <w:r>
                      <w:rPr>
                        <w:sz w:val="16"/>
                        <w:szCs w:val="16"/>
                      </w:rPr>
                      <w:t>Plany i programy zatrudnienia</w:t>
                    </w:r>
                  </w:p>
                </w:txbxContent>
              </v:textbox>
            </v:rect>
            <v:rect id="_x0000_s1037" style="position:absolute;left:4953;top:5189;width:1698;height:432">
              <v:textbox style="mso-next-textbox:#_x0000_s1037">
                <w:txbxContent>
                  <w:p w:rsidR="00C14207" w:rsidRPr="00FD5C84" w:rsidRDefault="00C14207" w:rsidP="00C14207">
                    <w:pPr>
                      <w:jc w:val="center"/>
                      <w:rPr>
                        <w:sz w:val="16"/>
                        <w:szCs w:val="16"/>
                      </w:rPr>
                    </w:pPr>
                    <w:r>
                      <w:rPr>
                        <w:sz w:val="16"/>
                        <w:szCs w:val="16"/>
                      </w:rPr>
                      <w:t>Kontrola/ocena</w:t>
                    </w:r>
                  </w:p>
                </w:txbxContent>
              </v:textbox>
            </v:rect>
            <v:line id="_x0000_s1038" style="position:absolute" from="5801,4759" to="5801,5189">
              <v:stroke startarrow="block" endarrow="block"/>
            </v:line>
            <v:line id="_x0000_s1039" style="position:absolute" from="5801,3897" to="5801,4328">
              <v:stroke startarrow="block" endarrow="block"/>
            </v:line>
            <v:line id="_x0000_s1040" style="position:absolute" from="4389,3180" to="4953,4615">
              <v:stroke endarrow="block"/>
            </v:line>
            <v:line id="_x0000_s1041" style="position:absolute;flip:x" from="6648,3180" to="7212,4615">
              <v:stroke endarrow="block"/>
            </v:line>
            <v:line id="_x0000_s1042" style="position:absolute" from="5801,2462" to="5801,3467">
              <v:stroke endarrow="block"/>
            </v:line>
            <v:shapetype id="_x0000_t33" coordsize="21600,21600" o:spt="33" o:oned="t" path="m,l21600,r,21600e" filled="f">
              <v:stroke joinstyle="miter"/>
              <v:path arrowok="t" fillok="f" o:connecttype="none"/>
              <o:lock v:ext="edit" shapetype="t"/>
            </v:shapetype>
            <v:shape id="_x0000_s1043" type="#_x0000_t33" style="position:absolute;left:6651;top:2175;width:1691;height:3230;flip:y" o:connectortype="elbow" adj="-70061,31994,-70061"/>
            <v:line id="_x0000_s1044" style="position:absolute;flip:x" from="6648,2175" to="8342,2175">
              <v:stroke endarrow="block"/>
            </v:line>
            <v:line id="_x0000_s1045" style="position:absolute" from="2271,1744" to="2272,5884"/>
            <v:line id="_x0000_s1046" style="position:absolute" from="2271,5907" to="9330,5907"/>
            <v:line id="_x0000_s1047" style="position:absolute" from="9330,1744" to="9330,5907"/>
            <v:shapetype id="_x0000_t202" coordsize="21600,21600" o:spt="202" path="m,l,21600r21600,l21600,xe">
              <v:stroke joinstyle="miter"/>
              <v:path gradientshapeok="t" o:connecttype="rect"/>
            </v:shapetype>
            <v:shape id="_x0000_s1048" type="#_x0000_t202" style="position:absolute;left:2553;top:2031;width:701;height:287">
              <v:textbox style="mso-next-textbox:#_x0000_s1048">
                <w:txbxContent>
                  <w:p w:rsidR="00C14207" w:rsidRPr="00FD5C84" w:rsidRDefault="00C14207" w:rsidP="00C14207">
                    <w:pPr>
                      <w:rPr>
                        <w:sz w:val="16"/>
                        <w:szCs w:val="16"/>
                      </w:rPr>
                    </w:pPr>
                    <w:r>
                      <w:rPr>
                        <w:sz w:val="16"/>
                        <w:szCs w:val="16"/>
                      </w:rPr>
                      <w:t>Faza I</w:t>
                    </w:r>
                  </w:p>
                </w:txbxContent>
              </v:textbox>
            </v:shape>
            <v:shape id="_x0000_s1049" type="#_x0000_t202" style="position:absolute;left:2553;top:3467;width:701;height:287">
              <v:textbox style="mso-next-textbox:#_x0000_s1049">
                <w:txbxContent>
                  <w:p w:rsidR="00C14207" w:rsidRPr="00FD5C84" w:rsidRDefault="00C14207" w:rsidP="00C14207">
                    <w:pPr>
                      <w:rPr>
                        <w:sz w:val="16"/>
                        <w:szCs w:val="16"/>
                      </w:rPr>
                    </w:pPr>
                    <w:r>
                      <w:rPr>
                        <w:sz w:val="16"/>
                        <w:szCs w:val="16"/>
                      </w:rPr>
                      <w:t>Faza II</w:t>
                    </w:r>
                  </w:p>
                </w:txbxContent>
              </v:textbox>
            </v:shape>
            <v:shape id="_x0000_s1050" type="#_x0000_t202" style="position:absolute;left:2552;top:4314;width:702;height:288">
              <v:textbox style="mso-next-textbox:#_x0000_s1050">
                <w:txbxContent>
                  <w:p w:rsidR="00C14207" w:rsidRPr="00FD5C84" w:rsidRDefault="00C14207" w:rsidP="00C14207">
                    <w:pPr>
                      <w:rPr>
                        <w:sz w:val="16"/>
                        <w:szCs w:val="16"/>
                      </w:rPr>
                    </w:pPr>
                    <w:r>
                      <w:rPr>
                        <w:sz w:val="16"/>
                        <w:szCs w:val="16"/>
                      </w:rPr>
                      <w:t>Faza III</w:t>
                    </w:r>
                  </w:p>
                </w:txbxContent>
              </v:textbox>
            </v:shape>
            <v:shape id="_x0000_s1051" type="#_x0000_t202" style="position:absolute;left:2553;top:5189;width:701;height:287">
              <v:textbox style="mso-next-textbox:#_x0000_s1051">
                <w:txbxContent>
                  <w:p w:rsidR="00C14207" w:rsidRPr="00FD5C84" w:rsidRDefault="00C14207" w:rsidP="00C14207">
                    <w:pPr>
                      <w:rPr>
                        <w:sz w:val="16"/>
                        <w:szCs w:val="16"/>
                      </w:rPr>
                    </w:pPr>
                    <w:r w:rsidRPr="00FD5C84">
                      <w:rPr>
                        <w:sz w:val="16"/>
                        <w:szCs w:val="16"/>
                      </w:rPr>
                      <w:t>Faza IV</w:t>
                    </w:r>
                  </w:p>
                </w:txbxContent>
              </v:textbox>
            </v:shape>
            <v:line id="_x0000_s1052" style="position:absolute;flip:y" from="2271,1744" to="9291,1744"/>
            <w10:wrap type="none"/>
            <w10:anchorlock/>
          </v:group>
        </w:pict>
      </w:r>
      <w:r w:rsidR="00F8699A" w:rsidRPr="00112001">
        <w:rPr>
          <w:rFonts w:ascii="Times New Roman" w:hAnsi="Times New Roman" w:cs="Times New Roman"/>
          <w:bCs/>
          <w:sz w:val="24"/>
          <w:szCs w:val="24"/>
        </w:rPr>
        <w:t>Rysunek 1.2. Schemat planowania zatrudnienia</w:t>
      </w:r>
    </w:p>
    <w:p w:rsidR="00C14207" w:rsidRPr="00112001" w:rsidRDefault="00C14207" w:rsidP="00741E0A">
      <w:pPr>
        <w:spacing w:line="360" w:lineRule="auto"/>
        <w:jc w:val="both"/>
        <w:rPr>
          <w:rFonts w:ascii="Times New Roman" w:hAnsi="Times New Roman" w:cs="Times New Roman"/>
          <w:b/>
          <w:bCs/>
          <w:sz w:val="24"/>
          <w:szCs w:val="24"/>
        </w:rPr>
      </w:pPr>
      <w:r w:rsidRPr="00112001">
        <w:rPr>
          <w:rFonts w:ascii="Times New Roman" w:hAnsi="Times New Roman" w:cs="Times New Roman"/>
          <w:b/>
          <w:bCs/>
          <w:sz w:val="24"/>
          <w:szCs w:val="24"/>
        </w:rPr>
        <w:t>Źródło</w:t>
      </w:r>
      <w:r w:rsidRPr="00112001">
        <w:rPr>
          <w:rFonts w:ascii="Times New Roman" w:hAnsi="Times New Roman" w:cs="Times New Roman"/>
          <w:sz w:val="24"/>
          <w:szCs w:val="24"/>
        </w:rPr>
        <w:t>:Rozwój pracowników. Przesłanki, cele, instrumenty, pod red. A. Szałkowskiego Warszawa 2002 r., s. 33</w:t>
      </w:r>
    </w:p>
    <w:p w:rsidR="002A1110" w:rsidRPr="00112001" w:rsidRDefault="002A1110" w:rsidP="00253ED9">
      <w:pPr>
        <w:spacing w:after="0" w:line="360" w:lineRule="auto"/>
        <w:ind w:firstLine="708"/>
        <w:jc w:val="both"/>
        <w:rPr>
          <w:rFonts w:ascii="Times New Roman" w:hAnsi="Times New Roman" w:cs="Times New Roman"/>
          <w:sz w:val="24"/>
          <w:szCs w:val="24"/>
        </w:rPr>
      </w:pPr>
      <w:r w:rsidRPr="00112001">
        <w:rPr>
          <w:rFonts w:ascii="Times New Roman" w:hAnsi="Times New Roman" w:cs="Times New Roman"/>
          <w:sz w:val="24"/>
          <w:szCs w:val="24"/>
        </w:rPr>
        <w:t xml:space="preserve">Celem planowania </w:t>
      </w:r>
      <w:r w:rsidR="00513D61" w:rsidRPr="00112001">
        <w:rPr>
          <w:rFonts w:ascii="Times New Roman" w:hAnsi="Times New Roman" w:cs="Times New Roman"/>
          <w:sz w:val="24"/>
          <w:szCs w:val="24"/>
        </w:rPr>
        <w:t>zasobów</w:t>
      </w:r>
      <w:r w:rsidRPr="00112001">
        <w:rPr>
          <w:rFonts w:ascii="Times New Roman" w:hAnsi="Times New Roman" w:cs="Times New Roman"/>
          <w:sz w:val="24"/>
          <w:szCs w:val="24"/>
        </w:rPr>
        <w:t xml:space="preserve"> ludzkich jest doprowadzenie do sytuacji, w </w:t>
      </w:r>
      <w:r w:rsidR="00513D61" w:rsidRPr="00112001">
        <w:rPr>
          <w:rFonts w:ascii="Times New Roman" w:hAnsi="Times New Roman" w:cs="Times New Roman"/>
          <w:sz w:val="24"/>
          <w:szCs w:val="24"/>
        </w:rPr>
        <w:t>której</w:t>
      </w:r>
      <w:r w:rsidRPr="00112001">
        <w:rPr>
          <w:rFonts w:ascii="Times New Roman" w:hAnsi="Times New Roman" w:cs="Times New Roman"/>
          <w:sz w:val="24"/>
          <w:szCs w:val="24"/>
        </w:rPr>
        <w:t xml:space="preserve"> organizacja:</w:t>
      </w:r>
    </w:p>
    <w:p w:rsidR="002A1110" w:rsidRPr="00112001" w:rsidRDefault="002A1110"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-pozyskuje i zatrzymuje wymagana </w:t>
      </w:r>
      <w:r w:rsidR="00513D61" w:rsidRPr="00112001">
        <w:rPr>
          <w:rFonts w:ascii="Times New Roman" w:hAnsi="Times New Roman" w:cs="Times New Roman"/>
          <w:sz w:val="24"/>
          <w:szCs w:val="24"/>
        </w:rPr>
        <w:t>liczbę</w:t>
      </w:r>
      <w:r w:rsidRPr="00112001">
        <w:rPr>
          <w:rFonts w:ascii="Times New Roman" w:hAnsi="Times New Roman" w:cs="Times New Roman"/>
          <w:sz w:val="24"/>
          <w:szCs w:val="24"/>
        </w:rPr>
        <w:t xml:space="preserve"> ludzi posiadających potrzebne umiejętności, wiedze i kompetencje,</w:t>
      </w:r>
    </w:p>
    <w:p w:rsidR="002A1110" w:rsidRPr="00112001" w:rsidRDefault="00513D61"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-r</w:t>
      </w:r>
      <w:r w:rsidR="002A1110" w:rsidRPr="00112001">
        <w:rPr>
          <w:rFonts w:ascii="Times New Roman" w:hAnsi="Times New Roman" w:cs="Times New Roman"/>
          <w:sz w:val="24"/>
          <w:szCs w:val="24"/>
        </w:rPr>
        <w:t xml:space="preserve">obi najlepszy </w:t>
      </w:r>
      <w:r w:rsidRPr="00112001">
        <w:rPr>
          <w:rFonts w:ascii="Times New Roman" w:hAnsi="Times New Roman" w:cs="Times New Roman"/>
          <w:sz w:val="24"/>
          <w:szCs w:val="24"/>
        </w:rPr>
        <w:t>użytek</w:t>
      </w:r>
      <w:r w:rsidR="002A1110" w:rsidRPr="00112001">
        <w:rPr>
          <w:rFonts w:ascii="Times New Roman" w:hAnsi="Times New Roman" w:cs="Times New Roman"/>
          <w:sz w:val="24"/>
          <w:szCs w:val="24"/>
        </w:rPr>
        <w:t xml:space="preserve"> z posiadanych </w:t>
      </w:r>
      <w:r w:rsidRPr="00112001">
        <w:rPr>
          <w:rFonts w:ascii="Times New Roman" w:hAnsi="Times New Roman" w:cs="Times New Roman"/>
          <w:sz w:val="24"/>
          <w:szCs w:val="24"/>
        </w:rPr>
        <w:t>zasobów</w:t>
      </w:r>
      <w:r w:rsidR="002A1110" w:rsidRPr="00112001">
        <w:rPr>
          <w:rFonts w:ascii="Times New Roman" w:hAnsi="Times New Roman" w:cs="Times New Roman"/>
          <w:sz w:val="24"/>
          <w:szCs w:val="24"/>
        </w:rPr>
        <w:t xml:space="preserve"> ludzkich,</w:t>
      </w:r>
    </w:p>
    <w:p w:rsidR="002A1110" w:rsidRPr="00112001" w:rsidRDefault="00513D61"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-j</w:t>
      </w:r>
      <w:r w:rsidR="002A1110" w:rsidRPr="00112001">
        <w:rPr>
          <w:rFonts w:ascii="Times New Roman" w:hAnsi="Times New Roman" w:cs="Times New Roman"/>
          <w:sz w:val="24"/>
          <w:szCs w:val="24"/>
        </w:rPr>
        <w:t xml:space="preserve">est zdolna do przewidywania </w:t>
      </w:r>
      <w:r w:rsidRPr="00112001">
        <w:rPr>
          <w:rFonts w:ascii="Times New Roman" w:hAnsi="Times New Roman" w:cs="Times New Roman"/>
          <w:sz w:val="24"/>
          <w:szCs w:val="24"/>
        </w:rPr>
        <w:t>problemów</w:t>
      </w:r>
      <w:r w:rsidR="002A1110" w:rsidRPr="00112001">
        <w:rPr>
          <w:rFonts w:ascii="Times New Roman" w:hAnsi="Times New Roman" w:cs="Times New Roman"/>
          <w:sz w:val="24"/>
          <w:szCs w:val="24"/>
        </w:rPr>
        <w:t xml:space="preserve"> związanych z potencjalnymi nadwyżkami lub niedoborami </w:t>
      </w:r>
      <w:r w:rsidRPr="00112001">
        <w:rPr>
          <w:rFonts w:ascii="Times New Roman" w:hAnsi="Times New Roman" w:cs="Times New Roman"/>
          <w:sz w:val="24"/>
          <w:szCs w:val="24"/>
        </w:rPr>
        <w:t>pracowników</w:t>
      </w:r>
      <w:r w:rsidR="002A1110" w:rsidRPr="00112001">
        <w:rPr>
          <w:rFonts w:ascii="Times New Roman" w:hAnsi="Times New Roman" w:cs="Times New Roman"/>
          <w:sz w:val="24"/>
          <w:szCs w:val="24"/>
        </w:rPr>
        <w:t>,</w:t>
      </w:r>
    </w:p>
    <w:p w:rsidR="002A1110" w:rsidRPr="00112001" w:rsidRDefault="002A1110"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-potrafi </w:t>
      </w:r>
      <w:r w:rsidR="00513D61" w:rsidRPr="00112001">
        <w:rPr>
          <w:rFonts w:ascii="Times New Roman" w:hAnsi="Times New Roman" w:cs="Times New Roman"/>
          <w:sz w:val="24"/>
          <w:szCs w:val="24"/>
        </w:rPr>
        <w:t>wyszkolić</w:t>
      </w:r>
      <w:r w:rsidRPr="00112001">
        <w:rPr>
          <w:rFonts w:ascii="Times New Roman" w:hAnsi="Times New Roman" w:cs="Times New Roman"/>
          <w:sz w:val="24"/>
          <w:szCs w:val="24"/>
        </w:rPr>
        <w:t xml:space="preserve"> wykwalifikowanych i elastycznych </w:t>
      </w:r>
      <w:r w:rsidR="00513D61" w:rsidRPr="00112001">
        <w:rPr>
          <w:rFonts w:ascii="Times New Roman" w:hAnsi="Times New Roman" w:cs="Times New Roman"/>
          <w:sz w:val="24"/>
          <w:szCs w:val="24"/>
        </w:rPr>
        <w:t>pracowników</w:t>
      </w:r>
      <w:r w:rsidRPr="00112001">
        <w:rPr>
          <w:rFonts w:ascii="Times New Roman" w:hAnsi="Times New Roman" w:cs="Times New Roman"/>
          <w:sz w:val="24"/>
          <w:szCs w:val="24"/>
        </w:rPr>
        <w:t>, przyczyniając się  tym samym do rozwijania swoich zdolności przystosowawczych, wymaganych w niepewnym i zmiennym otoczeniu,</w:t>
      </w:r>
    </w:p>
    <w:p w:rsidR="002A1110" w:rsidRPr="00112001" w:rsidRDefault="002A1110"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-zmniejsza zależność od zewnętrznych źródeł rekrutacji w momentach niedoboru kluczowych </w:t>
      </w:r>
      <w:r w:rsidR="00874925" w:rsidRPr="00112001">
        <w:rPr>
          <w:rFonts w:ascii="Times New Roman" w:hAnsi="Times New Roman" w:cs="Times New Roman"/>
          <w:sz w:val="24"/>
          <w:szCs w:val="24"/>
        </w:rPr>
        <w:t>umiejętności [M. Armstrong 2002, s.</w:t>
      </w:r>
      <w:r w:rsidR="00253ED9" w:rsidRPr="00112001">
        <w:rPr>
          <w:rFonts w:ascii="Times New Roman" w:hAnsi="Times New Roman" w:cs="Times New Roman"/>
          <w:sz w:val="24"/>
          <w:szCs w:val="24"/>
        </w:rPr>
        <w:t xml:space="preserve"> </w:t>
      </w:r>
      <w:r w:rsidR="00874925" w:rsidRPr="00112001">
        <w:rPr>
          <w:rFonts w:ascii="Times New Roman" w:hAnsi="Times New Roman" w:cs="Times New Roman"/>
          <w:sz w:val="24"/>
          <w:szCs w:val="24"/>
        </w:rPr>
        <w:t>279 ].</w:t>
      </w:r>
    </w:p>
    <w:p w:rsidR="002A1110" w:rsidRPr="00112001" w:rsidRDefault="002A1110" w:rsidP="00741E0A">
      <w:pPr>
        <w:spacing w:after="0" w:line="360" w:lineRule="auto"/>
        <w:jc w:val="both"/>
        <w:rPr>
          <w:rFonts w:ascii="Times New Roman" w:hAnsi="Times New Roman" w:cs="Times New Roman"/>
          <w:sz w:val="24"/>
          <w:szCs w:val="24"/>
        </w:rPr>
      </w:pPr>
    </w:p>
    <w:p w:rsidR="0084188B" w:rsidRPr="00112001" w:rsidRDefault="0084188B" w:rsidP="00741E0A">
      <w:pPr>
        <w:pStyle w:val="Akapitzlist"/>
        <w:numPr>
          <w:ilvl w:val="1"/>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 xml:space="preserve">Metody planowania </w:t>
      </w:r>
      <w:r w:rsidR="00513D61" w:rsidRPr="00112001">
        <w:rPr>
          <w:rFonts w:ascii="Times New Roman" w:hAnsi="Times New Roman" w:cs="Times New Roman"/>
          <w:b/>
          <w:sz w:val="24"/>
          <w:szCs w:val="24"/>
        </w:rPr>
        <w:t>zasobów</w:t>
      </w:r>
      <w:r w:rsidRPr="00112001">
        <w:rPr>
          <w:rFonts w:ascii="Times New Roman" w:hAnsi="Times New Roman" w:cs="Times New Roman"/>
          <w:b/>
          <w:sz w:val="24"/>
          <w:szCs w:val="24"/>
        </w:rPr>
        <w:t xml:space="preserve"> ludzkich</w:t>
      </w:r>
    </w:p>
    <w:p w:rsidR="007520F4" w:rsidRPr="00112001" w:rsidRDefault="00741E0A" w:rsidP="009A4B3D">
      <w:pPr>
        <w:spacing w:after="0" w:line="360" w:lineRule="auto"/>
        <w:ind w:firstLine="360"/>
        <w:jc w:val="both"/>
        <w:rPr>
          <w:rFonts w:ascii="Times New Roman" w:hAnsi="Times New Roman" w:cs="Times New Roman"/>
          <w:sz w:val="24"/>
          <w:szCs w:val="24"/>
        </w:rPr>
      </w:pPr>
      <w:r w:rsidRPr="00112001">
        <w:rPr>
          <w:rFonts w:ascii="Times New Roman" w:hAnsi="Times New Roman" w:cs="Times New Roman"/>
          <w:sz w:val="24"/>
          <w:szCs w:val="24"/>
        </w:rPr>
        <w:t>Do najczęściej stosowanych technik ustalania potrzeb personalnych firmy w dłuższym czasie planowania zalicza się</w:t>
      </w:r>
      <w:r w:rsidR="00026121" w:rsidRPr="00112001">
        <w:rPr>
          <w:rFonts w:ascii="Times New Roman" w:hAnsi="Times New Roman" w:cs="Times New Roman"/>
          <w:sz w:val="24"/>
          <w:szCs w:val="24"/>
        </w:rPr>
        <w:t xml:space="preserve"> [pod red. A. Szałkowskiego 2002, s.39]</w:t>
      </w:r>
      <w:r w:rsidR="007520F4" w:rsidRPr="00112001">
        <w:rPr>
          <w:rFonts w:ascii="Times New Roman" w:hAnsi="Times New Roman" w:cs="Times New Roman"/>
          <w:sz w:val="24"/>
          <w:szCs w:val="24"/>
        </w:rPr>
        <w:t>:</w:t>
      </w:r>
    </w:p>
    <w:p w:rsidR="00741E0A" w:rsidRPr="00112001" w:rsidRDefault="007520F4"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t>
      </w:r>
      <w:r w:rsidR="00741E0A" w:rsidRPr="00112001">
        <w:rPr>
          <w:rFonts w:ascii="Times New Roman" w:hAnsi="Times New Roman" w:cs="Times New Roman"/>
          <w:iCs/>
          <w:sz w:val="24"/>
          <w:szCs w:val="24"/>
        </w:rPr>
        <w:t>Prognozowanie o bazie zerowej</w:t>
      </w:r>
    </w:p>
    <w:p w:rsidR="00741E0A" w:rsidRPr="00112001" w:rsidRDefault="00741E0A" w:rsidP="009A4B3D">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lastRenderedPageBreak/>
        <w:t xml:space="preserve">Za podstawę tej prognozy przyjmuje się aktualny stan zatrudnienia, który co roku podlega ocenie i ewentualnej korekcie w zależności od potrzeb kadrowych przedsiębiorstwa. </w:t>
      </w:r>
    </w:p>
    <w:p w:rsidR="00741E0A" w:rsidRPr="00112001" w:rsidRDefault="00741E0A"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Zaleta: systematyczne odwoływanie się do opisów stanowisk pracy, przeprowadzanie </w:t>
      </w:r>
      <w:r w:rsidRPr="00112001">
        <w:rPr>
          <w:rFonts w:ascii="Times New Roman" w:hAnsi="Times New Roman" w:cs="Times New Roman"/>
          <w:sz w:val="24"/>
          <w:szCs w:val="24"/>
        </w:rPr>
        <w:br/>
        <w:t>ich aktualizacji oraz oceny funkcjonalności z punktu widzenia strategii przedsiębiorstwa.</w:t>
      </w:r>
    </w:p>
    <w:p w:rsidR="00741E0A" w:rsidRPr="00112001" w:rsidRDefault="00741E0A"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Wada: istnieje niebezpieczeństwo, że bazują na danych przeszłości, np. z poprzedniego roku, powielamy popełnione niegdyś błędy diagnostyczno – planistyczne </w:t>
      </w:r>
      <w:r w:rsidR="007520F4" w:rsidRPr="00112001">
        <w:rPr>
          <w:rFonts w:ascii="Times New Roman" w:hAnsi="Times New Roman" w:cs="Times New Roman"/>
          <w:sz w:val="24"/>
          <w:szCs w:val="24"/>
        </w:rPr>
        <w:t>[A. Sajkiewicz 2000, s. 114]</w:t>
      </w:r>
      <w:r w:rsidR="00173FA1" w:rsidRPr="00112001">
        <w:rPr>
          <w:rFonts w:ascii="Times New Roman" w:hAnsi="Times New Roman" w:cs="Times New Roman"/>
          <w:sz w:val="24"/>
          <w:szCs w:val="24"/>
        </w:rPr>
        <w:t>,</w:t>
      </w:r>
    </w:p>
    <w:p w:rsidR="00741E0A" w:rsidRPr="00112001" w:rsidRDefault="007520F4" w:rsidP="00513D61">
      <w:pPr>
        <w:spacing w:after="0" w:line="360" w:lineRule="auto"/>
        <w:jc w:val="both"/>
        <w:rPr>
          <w:rFonts w:ascii="Times New Roman" w:hAnsi="Times New Roman" w:cs="Times New Roman"/>
          <w:iCs/>
          <w:sz w:val="24"/>
          <w:szCs w:val="24"/>
        </w:rPr>
      </w:pPr>
      <w:r w:rsidRPr="00112001">
        <w:rPr>
          <w:rFonts w:ascii="Times New Roman" w:hAnsi="Times New Roman" w:cs="Times New Roman"/>
          <w:i/>
          <w:iCs/>
          <w:sz w:val="24"/>
          <w:szCs w:val="24"/>
        </w:rPr>
        <w:t>-</w:t>
      </w:r>
      <w:r w:rsidR="00741E0A" w:rsidRPr="00112001">
        <w:rPr>
          <w:rFonts w:ascii="Times New Roman" w:hAnsi="Times New Roman" w:cs="Times New Roman"/>
          <w:i/>
          <w:iCs/>
          <w:sz w:val="24"/>
          <w:szCs w:val="24"/>
        </w:rPr>
        <w:t xml:space="preserve"> </w:t>
      </w:r>
      <w:r w:rsidR="00741E0A" w:rsidRPr="00112001">
        <w:rPr>
          <w:rFonts w:ascii="Times New Roman" w:hAnsi="Times New Roman" w:cs="Times New Roman"/>
          <w:iCs/>
          <w:sz w:val="24"/>
          <w:szCs w:val="24"/>
        </w:rPr>
        <w:t>Podejście z dołu do góry lub z góry do dołu (tzw. ocena menedżerska)</w:t>
      </w:r>
    </w:p>
    <w:p w:rsidR="00741E0A" w:rsidRPr="00112001" w:rsidRDefault="00741E0A"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Przyjmuje się założenie, że menedżerowie firmy najlepiej znają jej potrzeby personalne. </w:t>
      </w:r>
      <w:r w:rsidRPr="00112001">
        <w:rPr>
          <w:rFonts w:ascii="Times New Roman" w:hAnsi="Times New Roman" w:cs="Times New Roman"/>
          <w:sz w:val="24"/>
          <w:szCs w:val="24"/>
        </w:rPr>
        <w:br/>
        <w:t>Dane zebrane od kierowników podlegają stopniowej agregacji. Oprócz opinii kierowników bierze się pod uwagę również dane statystyczne</w:t>
      </w:r>
      <w:r w:rsidR="00173FA1" w:rsidRPr="00112001">
        <w:rPr>
          <w:rFonts w:ascii="Times New Roman" w:hAnsi="Times New Roman" w:cs="Times New Roman"/>
          <w:sz w:val="24"/>
          <w:szCs w:val="24"/>
        </w:rPr>
        <w:t xml:space="preserve"> </w:t>
      </w:r>
      <w:r w:rsidR="007520F4" w:rsidRPr="00112001">
        <w:rPr>
          <w:rFonts w:ascii="Times New Roman" w:hAnsi="Times New Roman" w:cs="Times New Roman"/>
          <w:sz w:val="24"/>
          <w:szCs w:val="24"/>
        </w:rPr>
        <w:t>[pod red. A. Szałkowskiego 2002, s.41]</w:t>
      </w:r>
      <w:r w:rsidR="00173FA1" w:rsidRPr="00112001">
        <w:rPr>
          <w:rFonts w:ascii="Times New Roman" w:hAnsi="Times New Roman" w:cs="Times New Roman"/>
          <w:sz w:val="24"/>
          <w:szCs w:val="24"/>
        </w:rPr>
        <w:t>,</w:t>
      </w:r>
    </w:p>
    <w:p w:rsidR="00741E0A" w:rsidRPr="00112001" w:rsidRDefault="007520F4" w:rsidP="00513D61">
      <w:pPr>
        <w:spacing w:after="0" w:line="360" w:lineRule="auto"/>
        <w:jc w:val="both"/>
        <w:rPr>
          <w:rFonts w:ascii="Times New Roman" w:hAnsi="Times New Roman" w:cs="Times New Roman"/>
          <w:i/>
          <w:iCs/>
          <w:sz w:val="24"/>
          <w:szCs w:val="24"/>
        </w:rPr>
      </w:pPr>
      <w:r w:rsidRPr="00112001">
        <w:rPr>
          <w:rFonts w:ascii="Times New Roman" w:hAnsi="Times New Roman" w:cs="Times New Roman"/>
          <w:i/>
          <w:iCs/>
          <w:sz w:val="24"/>
          <w:szCs w:val="24"/>
        </w:rPr>
        <w:t>-</w:t>
      </w:r>
      <w:r w:rsidR="00173FA1" w:rsidRPr="00112001">
        <w:rPr>
          <w:rFonts w:ascii="Times New Roman" w:hAnsi="Times New Roman" w:cs="Times New Roman"/>
          <w:iCs/>
          <w:sz w:val="24"/>
          <w:szCs w:val="24"/>
        </w:rPr>
        <w:t>Analiza statystyczna</w:t>
      </w:r>
    </w:p>
    <w:p w:rsidR="00741E0A" w:rsidRPr="00112001" w:rsidRDefault="00741E0A"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Polega na korzystaniu z danych z przeszłości i traktowaniu ich jako danych wyjściowych </w:t>
      </w:r>
      <w:r w:rsidRPr="00112001">
        <w:rPr>
          <w:rFonts w:ascii="Times New Roman" w:hAnsi="Times New Roman" w:cs="Times New Roman"/>
          <w:sz w:val="24"/>
          <w:szCs w:val="24"/>
        </w:rPr>
        <w:br/>
        <w:t>do prognozy. Zmiennymi prognostycznymi są w tym przypadku te czynniki, o których wiemy, że miały w przeszłości wpływ na stan zatrudnienia (a więc istnieje między nimi a stanem zatrudnienia statystycznie istotna korelacja). Takimi czynnikami są zazwyczaj: wielkość sprzedaży, wydajność i produktywność</w:t>
      </w:r>
      <w:r w:rsidR="00173FA1" w:rsidRPr="00112001">
        <w:rPr>
          <w:rFonts w:ascii="Times New Roman" w:hAnsi="Times New Roman" w:cs="Times New Roman"/>
          <w:sz w:val="24"/>
          <w:szCs w:val="24"/>
        </w:rPr>
        <w:t xml:space="preserve"> </w:t>
      </w:r>
      <w:r w:rsidR="007520F4" w:rsidRPr="00112001">
        <w:rPr>
          <w:rFonts w:ascii="Times New Roman" w:hAnsi="Times New Roman" w:cs="Times New Roman"/>
          <w:sz w:val="24"/>
          <w:szCs w:val="24"/>
        </w:rPr>
        <w:t>[ A. Szałkowski, A. Miś, A. Piechnik- Kurdziel</w:t>
      </w:r>
      <w:r w:rsidR="00173FA1" w:rsidRPr="00112001">
        <w:rPr>
          <w:rFonts w:ascii="Times New Roman" w:hAnsi="Times New Roman" w:cs="Times New Roman"/>
          <w:sz w:val="24"/>
          <w:szCs w:val="24"/>
        </w:rPr>
        <w:t xml:space="preserve"> 1996, s.63</w:t>
      </w:r>
      <w:r w:rsidR="007520F4" w:rsidRPr="00112001">
        <w:rPr>
          <w:rFonts w:ascii="Times New Roman" w:hAnsi="Times New Roman" w:cs="Times New Roman"/>
          <w:sz w:val="24"/>
          <w:szCs w:val="24"/>
        </w:rPr>
        <w:t>]</w:t>
      </w:r>
      <w:r w:rsidR="00173FA1" w:rsidRPr="00112001">
        <w:rPr>
          <w:rFonts w:ascii="Times New Roman" w:hAnsi="Times New Roman" w:cs="Times New Roman"/>
          <w:sz w:val="24"/>
          <w:szCs w:val="24"/>
        </w:rPr>
        <w:t>,</w:t>
      </w:r>
    </w:p>
    <w:p w:rsidR="00741E0A" w:rsidRPr="00112001" w:rsidRDefault="00173FA1" w:rsidP="00513D61">
      <w:pPr>
        <w:spacing w:after="0" w:line="360" w:lineRule="auto"/>
        <w:jc w:val="both"/>
        <w:rPr>
          <w:rFonts w:ascii="Times New Roman" w:hAnsi="Times New Roman" w:cs="Times New Roman"/>
          <w:i/>
          <w:iCs/>
          <w:sz w:val="24"/>
          <w:szCs w:val="24"/>
        </w:rPr>
      </w:pPr>
      <w:r w:rsidRPr="00112001">
        <w:rPr>
          <w:rFonts w:ascii="Times New Roman" w:hAnsi="Times New Roman" w:cs="Times New Roman"/>
          <w:i/>
          <w:iCs/>
          <w:sz w:val="24"/>
          <w:szCs w:val="24"/>
        </w:rPr>
        <w:t>-</w:t>
      </w:r>
      <w:r w:rsidR="00741E0A" w:rsidRPr="00112001">
        <w:rPr>
          <w:rFonts w:ascii="Times New Roman" w:hAnsi="Times New Roman" w:cs="Times New Roman"/>
          <w:i/>
          <w:iCs/>
          <w:sz w:val="24"/>
          <w:szCs w:val="24"/>
        </w:rPr>
        <w:t xml:space="preserve"> </w:t>
      </w:r>
      <w:r w:rsidR="00741E0A" w:rsidRPr="00112001">
        <w:rPr>
          <w:rFonts w:ascii="Times New Roman" w:hAnsi="Times New Roman" w:cs="Times New Roman"/>
          <w:iCs/>
          <w:sz w:val="24"/>
          <w:szCs w:val="24"/>
        </w:rPr>
        <w:t>Analiza Markowa</w:t>
      </w:r>
    </w:p>
    <w:p w:rsidR="00173FA1" w:rsidRPr="00112001" w:rsidRDefault="00173FA1"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W tej metodzie </w:t>
      </w:r>
      <w:r w:rsidR="00513D61" w:rsidRPr="00112001">
        <w:rPr>
          <w:rFonts w:ascii="Times New Roman" w:hAnsi="Times New Roman" w:cs="Times New Roman"/>
          <w:sz w:val="24"/>
          <w:szCs w:val="24"/>
        </w:rPr>
        <w:t>duża rolę</w:t>
      </w:r>
      <w:r w:rsidRPr="00112001">
        <w:rPr>
          <w:rFonts w:ascii="Times New Roman" w:hAnsi="Times New Roman" w:cs="Times New Roman"/>
          <w:sz w:val="24"/>
          <w:szCs w:val="24"/>
        </w:rPr>
        <w:t xml:space="preserve"> przypisuje się trendom historycznym, traktując je jako trendy bazowe, które w przyszłości będą kontynuowane. Na podstawie </w:t>
      </w:r>
      <w:r w:rsidR="00513D61" w:rsidRPr="00112001">
        <w:rPr>
          <w:rFonts w:ascii="Times New Roman" w:hAnsi="Times New Roman" w:cs="Times New Roman"/>
          <w:sz w:val="24"/>
          <w:szCs w:val="24"/>
        </w:rPr>
        <w:t>trendów</w:t>
      </w:r>
      <w:r w:rsidRPr="00112001">
        <w:rPr>
          <w:rFonts w:ascii="Times New Roman" w:hAnsi="Times New Roman" w:cs="Times New Roman"/>
          <w:sz w:val="24"/>
          <w:szCs w:val="24"/>
        </w:rPr>
        <w:t xml:space="preserve"> z przeszłości oraz ich korelacji z wybranymi zmiennymi z okresu planistycznego </w:t>
      </w:r>
      <w:r w:rsidR="00513D61" w:rsidRPr="00112001">
        <w:rPr>
          <w:rFonts w:ascii="Times New Roman" w:hAnsi="Times New Roman" w:cs="Times New Roman"/>
          <w:sz w:val="24"/>
          <w:szCs w:val="24"/>
        </w:rPr>
        <w:t>określa</w:t>
      </w:r>
      <w:r w:rsidRPr="00112001">
        <w:rPr>
          <w:rFonts w:ascii="Times New Roman" w:hAnsi="Times New Roman" w:cs="Times New Roman"/>
          <w:sz w:val="24"/>
          <w:szCs w:val="24"/>
        </w:rPr>
        <w:t xml:space="preserve"> się wielkości planistyczne w zakresie stanu i struktury zatrudnienia, awansowania, </w:t>
      </w:r>
      <w:r w:rsidR="00513D61" w:rsidRPr="00112001">
        <w:rPr>
          <w:rFonts w:ascii="Times New Roman" w:hAnsi="Times New Roman" w:cs="Times New Roman"/>
          <w:sz w:val="24"/>
          <w:szCs w:val="24"/>
        </w:rPr>
        <w:t>przemieszczeń</w:t>
      </w:r>
      <w:r w:rsidRPr="00112001">
        <w:rPr>
          <w:rFonts w:ascii="Times New Roman" w:hAnsi="Times New Roman" w:cs="Times New Roman"/>
          <w:sz w:val="24"/>
          <w:szCs w:val="24"/>
        </w:rPr>
        <w:t>, szkolenia zawodowego[J. Kopeć 2006, s.16].</w:t>
      </w:r>
    </w:p>
    <w:p w:rsidR="00173FA1" w:rsidRPr="00112001" w:rsidRDefault="00A931A8"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-P</w:t>
      </w:r>
      <w:r w:rsidR="00173FA1" w:rsidRPr="00112001">
        <w:rPr>
          <w:rFonts w:ascii="Times New Roman" w:hAnsi="Times New Roman" w:cs="Times New Roman"/>
          <w:sz w:val="24"/>
          <w:szCs w:val="24"/>
        </w:rPr>
        <w:t xml:space="preserve">rognozowanie ze względu na cel. </w:t>
      </w:r>
    </w:p>
    <w:p w:rsidR="00A931A8" w:rsidRPr="00112001" w:rsidRDefault="00173FA1"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Ustalony cel przedsiębiorstwa, np. redukcja zatrudnienia, w znacznym stopniu determinuje inne </w:t>
      </w:r>
      <w:r w:rsidR="00513D61" w:rsidRPr="00112001">
        <w:rPr>
          <w:rFonts w:ascii="Times New Roman" w:hAnsi="Times New Roman" w:cs="Times New Roman"/>
          <w:sz w:val="24"/>
          <w:szCs w:val="24"/>
        </w:rPr>
        <w:t>działania</w:t>
      </w:r>
      <w:r w:rsidRPr="00112001">
        <w:rPr>
          <w:rFonts w:ascii="Times New Roman" w:hAnsi="Times New Roman" w:cs="Times New Roman"/>
          <w:sz w:val="24"/>
          <w:szCs w:val="24"/>
        </w:rPr>
        <w:t xml:space="preserve"> planistyczne [J. Kopeć 2006, s.16].</w:t>
      </w:r>
    </w:p>
    <w:p w:rsidR="00A931A8" w:rsidRPr="00112001" w:rsidRDefault="00A931A8" w:rsidP="00513D61">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-Metoda scenariuszy</w:t>
      </w:r>
    </w:p>
    <w:p w:rsidR="00733C12" w:rsidRPr="00112001" w:rsidRDefault="00733C12" w:rsidP="00253ED9">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Ze względu na </w:t>
      </w:r>
      <w:r w:rsidR="00513D61" w:rsidRPr="00112001">
        <w:rPr>
          <w:rFonts w:ascii="Times New Roman" w:hAnsi="Times New Roman" w:cs="Times New Roman"/>
          <w:sz w:val="24"/>
          <w:szCs w:val="24"/>
        </w:rPr>
        <w:t>dużą</w:t>
      </w:r>
      <w:r w:rsidRPr="00112001">
        <w:rPr>
          <w:rFonts w:ascii="Times New Roman" w:hAnsi="Times New Roman" w:cs="Times New Roman"/>
          <w:sz w:val="24"/>
          <w:szCs w:val="24"/>
        </w:rPr>
        <w:t xml:space="preserve"> zmienność otoczenia i </w:t>
      </w:r>
      <w:r w:rsidR="00513D61" w:rsidRPr="00112001">
        <w:rPr>
          <w:rFonts w:ascii="Times New Roman" w:hAnsi="Times New Roman" w:cs="Times New Roman"/>
          <w:sz w:val="24"/>
          <w:szCs w:val="24"/>
        </w:rPr>
        <w:t>zachowań</w:t>
      </w:r>
      <w:r w:rsidRPr="00112001">
        <w:rPr>
          <w:rFonts w:ascii="Times New Roman" w:hAnsi="Times New Roman" w:cs="Times New Roman"/>
          <w:sz w:val="24"/>
          <w:szCs w:val="24"/>
        </w:rPr>
        <w:t xml:space="preserve"> </w:t>
      </w:r>
      <w:r w:rsidR="00513D61" w:rsidRPr="00112001">
        <w:rPr>
          <w:rFonts w:ascii="Times New Roman" w:hAnsi="Times New Roman" w:cs="Times New Roman"/>
          <w:sz w:val="24"/>
          <w:szCs w:val="24"/>
        </w:rPr>
        <w:t>klientów</w:t>
      </w:r>
      <w:r w:rsidRPr="00112001">
        <w:rPr>
          <w:rFonts w:ascii="Times New Roman" w:hAnsi="Times New Roman" w:cs="Times New Roman"/>
          <w:sz w:val="24"/>
          <w:szCs w:val="24"/>
        </w:rPr>
        <w:t xml:space="preserve"> tworzy się </w:t>
      </w:r>
      <w:r w:rsidR="00513D61" w:rsidRPr="00112001">
        <w:rPr>
          <w:rFonts w:ascii="Times New Roman" w:hAnsi="Times New Roman" w:cs="Times New Roman"/>
          <w:sz w:val="24"/>
          <w:szCs w:val="24"/>
        </w:rPr>
        <w:t>rożne</w:t>
      </w:r>
      <w:r w:rsidRPr="00112001">
        <w:rPr>
          <w:rFonts w:ascii="Times New Roman" w:hAnsi="Times New Roman" w:cs="Times New Roman"/>
          <w:sz w:val="24"/>
          <w:szCs w:val="24"/>
        </w:rPr>
        <w:t xml:space="preserve"> warianty scenariuszy związanych z potrzebami personalnymi. Najczęściej tworzy się scenariusze pesymistyczne, optymistyczne i umiarkowane [J. Kopeć 2006, s.15,16].</w:t>
      </w:r>
    </w:p>
    <w:p w:rsidR="00AF0791" w:rsidRPr="00112001" w:rsidRDefault="00AF0791" w:rsidP="00A931A8">
      <w:pPr>
        <w:spacing w:after="0" w:line="360" w:lineRule="auto"/>
        <w:jc w:val="center"/>
        <w:rPr>
          <w:rFonts w:ascii="Times New Roman" w:hAnsi="Times New Roman" w:cs="Times New Roman"/>
          <w:sz w:val="24"/>
          <w:szCs w:val="24"/>
        </w:rPr>
      </w:pPr>
    </w:p>
    <w:p w:rsidR="00AF0791" w:rsidRPr="00112001" w:rsidRDefault="00AF0791" w:rsidP="00A931A8">
      <w:pPr>
        <w:pStyle w:val="Akapitzlist"/>
        <w:numPr>
          <w:ilvl w:val="0"/>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 xml:space="preserve">Programowanie rozwoju </w:t>
      </w:r>
      <w:r w:rsidR="00A931A8" w:rsidRPr="00112001">
        <w:rPr>
          <w:rFonts w:ascii="Times New Roman" w:hAnsi="Times New Roman" w:cs="Times New Roman"/>
          <w:b/>
          <w:sz w:val="24"/>
          <w:szCs w:val="24"/>
        </w:rPr>
        <w:t>zasobów</w:t>
      </w:r>
      <w:r w:rsidRPr="00112001">
        <w:rPr>
          <w:rFonts w:ascii="Times New Roman" w:hAnsi="Times New Roman" w:cs="Times New Roman"/>
          <w:b/>
          <w:sz w:val="24"/>
          <w:szCs w:val="24"/>
        </w:rPr>
        <w:t xml:space="preserve"> ludzkich</w:t>
      </w:r>
    </w:p>
    <w:p w:rsidR="00A931A8" w:rsidRPr="00112001" w:rsidRDefault="00A931A8" w:rsidP="00A931A8">
      <w:pPr>
        <w:pStyle w:val="Akapitzlist"/>
        <w:numPr>
          <w:ilvl w:val="1"/>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 xml:space="preserve">  </w:t>
      </w:r>
      <w:r w:rsidR="00AF0791" w:rsidRPr="00112001">
        <w:rPr>
          <w:rFonts w:ascii="Times New Roman" w:hAnsi="Times New Roman" w:cs="Times New Roman"/>
          <w:b/>
          <w:sz w:val="24"/>
          <w:szCs w:val="24"/>
        </w:rPr>
        <w:t xml:space="preserve">Wymiar strategiczny rozwoju </w:t>
      </w:r>
      <w:r w:rsidRPr="00112001">
        <w:rPr>
          <w:rFonts w:ascii="Times New Roman" w:hAnsi="Times New Roman" w:cs="Times New Roman"/>
          <w:b/>
          <w:sz w:val="24"/>
          <w:szCs w:val="24"/>
        </w:rPr>
        <w:t>zasobów</w:t>
      </w:r>
      <w:r w:rsidR="00AF0791" w:rsidRPr="00112001">
        <w:rPr>
          <w:rFonts w:ascii="Times New Roman" w:hAnsi="Times New Roman" w:cs="Times New Roman"/>
          <w:b/>
          <w:sz w:val="24"/>
          <w:szCs w:val="24"/>
        </w:rPr>
        <w:t xml:space="preserve"> ludzkich</w:t>
      </w:r>
    </w:p>
    <w:p w:rsidR="00A931A8" w:rsidRPr="00112001" w:rsidRDefault="00A931A8" w:rsidP="00A931A8">
      <w:pPr>
        <w:pStyle w:val="Akapitzlist"/>
        <w:numPr>
          <w:ilvl w:val="1"/>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lastRenderedPageBreak/>
        <w:t>Indywidualne koncepcje rozwoju zawodowego</w:t>
      </w:r>
    </w:p>
    <w:p w:rsidR="00A931A8" w:rsidRPr="00112001" w:rsidRDefault="00A931A8" w:rsidP="00A931A8">
      <w:pPr>
        <w:pStyle w:val="Akapitzlist"/>
        <w:numPr>
          <w:ilvl w:val="0"/>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Planowanie kosztów pracy</w:t>
      </w:r>
    </w:p>
    <w:p w:rsidR="00AF0791" w:rsidRPr="00112001" w:rsidRDefault="00AF0791" w:rsidP="00741E0A">
      <w:pPr>
        <w:spacing w:after="0" w:line="360" w:lineRule="auto"/>
        <w:ind w:left="360"/>
        <w:jc w:val="both"/>
        <w:rPr>
          <w:rFonts w:ascii="Times New Roman" w:hAnsi="Times New Roman" w:cs="Times New Roman"/>
          <w:b/>
          <w:sz w:val="24"/>
          <w:szCs w:val="24"/>
        </w:rPr>
      </w:pPr>
    </w:p>
    <w:p w:rsidR="0084188B" w:rsidRPr="00112001" w:rsidRDefault="00513D61" w:rsidP="00253ED9">
      <w:pPr>
        <w:spacing w:after="0" w:line="360" w:lineRule="auto"/>
        <w:ind w:firstLine="360"/>
        <w:jc w:val="both"/>
        <w:rPr>
          <w:rFonts w:ascii="Times New Roman" w:hAnsi="Times New Roman" w:cs="Times New Roman"/>
          <w:sz w:val="24"/>
          <w:szCs w:val="24"/>
        </w:rPr>
      </w:pPr>
      <w:r w:rsidRPr="00112001">
        <w:rPr>
          <w:rFonts w:ascii="Times New Roman" w:hAnsi="Times New Roman" w:cs="Times New Roman"/>
          <w:sz w:val="24"/>
          <w:szCs w:val="24"/>
        </w:rPr>
        <w:t>Pomimo, że pojęcie kosztó</w:t>
      </w:r>
      <w:r w:rsidR="00A931A8" w:rsidRPr="00112001">
        <w:rPr>
          <w:rFonts w:ascii="Times New Roman" w:hAnsi="Times New Roman" w:cs="Times New Roman"/>
          <w:sz w:val="24"/>
          <w:szCs w:val="24"/>
        </w:rPr>
        <w:t xml:space="preserve">w pracy funkcjonuje w literaturze ekonomicznej oraz praktyce gospodarczej już od kilkudziesięciu lat, to nadal występują </w:t>
      </w:r>
      <w:r w:rsidRPr="00112001">
        <w:rPr>
          <w:rFonts w:ascii="Times New Roman" w:hAnsi="Times New Roman" w:cs="Times New Roman"/>
          <w:sz w:val="24"/>
          <w:szCs w:val="24"/>
        </w:rPr>
        <w:t>duże</w:t>
      </w:r>
      <w:r w:rsidR="00A931A8" w:rsidRPr="00112001">
        <w:rPr>
          <w:rFonts w:ascii="Times New Roman" w:hAnsi="Times New Roman" w:cs="Times New Roman"/>
          <w:sz w:val="24"/>
          <w:szCs w:val="24"/>
        </w:rPr>
        <w:t xml:space="preserve"> nieścisłości, co do definicji tej </w:t>
      </w:r>
      <w:r w:rsidR="00A31697" w:rsidRPr="00112001">
        <w:rPr>
          <w:rFonts w:ascii="Times New Roman" w:hAnsi="Times New Roman" w:cs="Times New Roman"/>
          <w:sz w:val="24"/>
          <w:szCs w:val="24"/>
        </w:rPr>
        <w:t xml:space="preserve">kategorii oraz składników </w:t>
      </w:r>
      <w:r w:rsidRPr="00112001">
        <w:rPr>
          <w:rFonts w:ascii="Times New Roman" w:hAnsi="Times New Roman" w:cs="Times New Roman"/>
          <w:sz w:val="24"/>
          <w:szCs w:val="24"/>
        </w:rPr>
        <w:t>wchodzących</w:t>
      </w:r>
      <w:r w:rsidR="00A31697" w:rsidRPr="00112001">
        <w:rPr>
          <w:rFonts w:ascii="Times New Roman" w:hAnsi="Times New Roman" w:cs="Times New Roman"/>
          <w:sz w:val="24"/>
          <w:szCs w:val="24"/>
        </w:rPr>
        <w:t xml:space="preserve"> w jej </w:t>
      </w:r>
      <w:r w:rsidRPr="00112001">
        <w:rPr>
          <w:rFonts w:ascii="Times New Roman" w:hAnsi="Times New Roman" w:cs="Times New Roman"/>
          <w:sz w:val="24"/>
          <w:szCs w:val="24"/>
        </w:rPr>
        <w:t xml:space="preserve">skład </w:t>
      </w:r>
      <w:r w:rsidR="00A31697" w:rsidRPr="00112001">
        <w:rPr>
          <w:rFonts w:ascii="Times New Roman" w:hAnsi="Times New Roman" w:cs="Times New Roman"/>
          <w:sz w:val="24"/>
          <w:szCs w:val="24"/>
        </w:rPr>
        <w:t xml:space="preserve">[Wiktor 1993]. Przyjmując definicje </w:t>
      </w:r>
      <w:r w:rsidRPr="00112001">
        <w:rPr>
          <w:rFonts w:ascii="Times New Roman" w:hAnsi="Times New Roman" w:cs="Times New Roman"/>
          <w:sz w:val="24"/>
          <w:szCs w:val="24"/>
        </w:rPr>
        <w:t>kosztów</w:t>
      </w:r>
      <w:r w:rsidR="00A31697" w:rsidRPr="00112001">
        <w:rPr>
          <w:rFonts w:ascii="Times New Roman" w:hAnsi="Times New Roman" w:cs="Times New Roman"/>
          <w:sz w:val="24"/>
          <w:szCs w:val="24"/>
        </w:rPr>
        <w:t xml:space="preserve"> pracy stosowana przez Główny </w:t>
      </w:r>
      <w:r w:rsidRPr="00112001">
        <w:rPr>
          <w:rFonts w:ascii="Times New Roman" w:hAnsi="Times New Roman" w:cs="Times New Roman"/>
          <w:sz w:val="24"/>
          <w:szCs w:val="24"/>
        </w:rPr>
        <w:t>Urząd S</w:t>
      </w:r>
      <w:r w:rsidR="00A31697" w:rsidRPr="00112001">
        <w:rPr>
          <w:rFonts w:ascii="Times New Roman" w:hAnsi="Times New Roman" w:cs="Times New Roman"/>
          <w:sz w:val="24"/>
          <w:szCs w:val="24"/>
        </w:rPr>
        <w:t xml:space="preserve">tatystyczny, za koszty pracy uznaje się </w:t>
      </w:r>
      <w:r w:rsidRPr="00112001">
        <w:rPr>
          <w:rFonts w:ascii="Times New Roman" w:hAnsi="Times New Roman" w:cs="Times New Roman"/>
          <w:sz w:val="24"/>
          <w:szCs w:val="24"/>
        </w:rPr>
        <w:t>sumę</w:t>
      </w:r>
      <w:r w:rsidR="00A31697" w:rsidRPr="00112001">
        <w:rPr>
          <w:rFonts w:ascii="Times New Roman" w:hAnsi="Times New Roman" w:cs="Times New Roman"/>
          <w:sz w:val="24"/>
          <w:szCs w:val="24"/>
        </w:rPr>
        <w:t xml:space="preserve"> </w:t>
      </w:r>
      <w:r w:rsidRPr="00112001">
        <w:rPr>
          <w:rFonts w:ascii="Times New Roman" w:hAnsi="Times New Roman" w:cs="Times New Roman"/>
          <w:sz w:val="24"/>
          <w:szCs w:val="24"/>
        </w:rPr>
        <w:t>wynagrodzeń (pł</w:t>
      </w:r>
      <w:r w:rsidR="00A31697" w:rsidRPr="00112001">
        <w:rPr>
          <w:rFonts w:ascii="Times New Roman" w:hAnsi="Times New Roman" w:cs="Times New Roman"/>
          <w:sz w:val="24"/>
          <w:szCs w:val="24"/>
        </w:rPr>
        <w:t xml:space="preserve">ac) i </w:t>
      </w:r>
      <w:r w:rsidRPr="00112001">
        <w:rPr>
          <w:rFonts w:ascii="Times New Roman" w:hAnsi="Times New Roman" w:cs="Times New Roman"/>
          <w:sz w:val="24"/>
          <w:szCs w:val="24"/>
        </w:rPr>
        <w:t>pozapłacowych</w:t>
      </w:r>
      <w:r w:rsidR="00A31697" w:rsidRPr="00112001">
        <w:rPr>
          <w:rFonts w:ascii="Times New Roman" w:hAnsi="Times New Roman" w:cs="Times New Roman"/>
          <w:sz w:val="24"/>
          <w:szCs w:val="24"/>
        </w:rPr>
        <w:t xml:space="preserve"> </w:t>
      </w:r>
      <w:r w:rsidRPr="00112001">
        <w:rPr>
          <w:rFonts w:ascii="Times New Roman" w:hAnsi="Times New Roman" w:cs="Times New Roman"/>
          <w:sz w:val="24"/>
          <w:szCs w:val="24"/>
        </w:rPr>
        <w:t>wydatków</w:t>
      </w:r>
      <w:r w:rsidR="00A31697" w:rsidRPr="00112001">
        <w:rPr>
          <w:rFonts w:ascii="Times New Roman" w:hAnsi="Times New Roman" w:cs="Times New Roman"/>
          <w:sz w:val="24"/>
          <w:szCs w:val="24"/>
        </w:rPr>
        <w:t xml:space="preserve"> ponoszonych przez </w:t>
      </w:r>
      <w:r w:rsidRPr="00112001">
        <w:rPr>
          <w:rFonts w:ascii="Times New Roman" w:hAnsi="Times New Roman" w:cs="Times New Roman"/>
          <w:sz w:val="24"/>
          <w:szCs w:val="24"/>
        </w:rPr>
        <w:t>pracodawcę</w:t>
      </w:r>
      <w:r w:rsidR="00A31697" w:rsidRPr="00112001">
        <w:rPr>
          <w:rFonts w:ascii="Times New Roman" w:hAnsi="Times New Roman" w:cs="Times New Roman"/>
          <w:sz w:val="24"/>
          <w:szCs w:val="24"/>
        </w:rPr>
        <w:t xml:space="preserve"> w celu </w:t>
      </w:r>
      <w:r w:rsidRPr="00112001">
        <w:rPr>
          <w:rFonts w:ascii="Times New Roman" w:hAnsi="Times New Roman" w:cs="Times New Roman"/>
          <w:sz w:val="24"/>
          <w:szCs w:val="24"/>
        </w:rPr>
        <w:t>pozyskania</w:t>
      </w:r>
      <w:r w:rsidR="00A31697" w:rsidRPr="00112001">
        <w:rPr>
          <w:rFonts w:ascii="Times New Roman" w:hAnsi="Times New Roman" w:cs="Times New Roman"/>
          <w:sz w:val="24"/>
          <w:szCs w:val="24"/>
        </w:rPr>
        <w:t>, utrzymania, przekwalifikowania i doskonalenia kadr</w:t>
      </w:r>
      <w:r w:rsidR="005675C0" w:rsidRPr="00112001">
        <w:rPr>
          <w:rFonts w:ascii="Times New Roman" w:hAnsi="Times New Roman" w:cs="Times New Roman"/>
          <w:sz w:val="24"/>
          <w:szCs w:val="24"/>
        </w:rPr>
        <w:t xml:space="preserve"> </w:t>
      </w:r>
      <w:r w:rsidR="00A31697" w:rsidRPr="00112001">
        <w:rPr>
          <w:rFonts w:ascii="Times New Roman" w:hAnsi="Times New Roman" w:cs="Times New Roman"/>
          <w:sz w:val="24"/>
          <w:szCs w:val="24"/>
        </w:rPr>
        <w:t>[Rocznik Statystyczny Pracy 1997, s.178].</w:t>
      </w:r>
    </w:p>
    <w:p w:rsidR="00A31697" w:rsidRPr="00112001" w:rsidRDefault="00A31697" w:rsidP="00253ED9">
      <w:pPr>
        <w:spacing w:after="0" w:line="360" w:lineRule="auto"/>
        <w:ind w:firstLine="708"/>
        <w:jc w:val="both"/>
        <w:rPr>
          <w:rFonts w:ascii="Times New Roman" w:hAnsi="Times New Roman" w:cs="Times New Roman"/>
          <w:sz w:val="24"/>
          <w:szCs w:val="24"/>
        </w:rPr>
      </w:pPr>
      <w:r w:rsidRPr="00112001">
        <w:rPr>
          <w:rFonts w:ascii="Times New Roman" w:hAnsi="Times New Roman" w:cs="Times New Roman"/>
          <w:sz w:val="24"/>
          <w:szCs w:val="24"/>
        </w:rPr>
        <w:t xml:space="preserve">Do głównych składników </w:t>
      </w:r>
      <w:r w:rsidR="005675C0" w:rsidRPr="00112001">
        <w:rPr>
          <w:rFonts w:ascii="Times New Roman" w:hAnsi="Times New Roman" w:cs="Times New Roman"/>
          <w:sz w:val="24"/>
          <w:szCs w:val="24"/>
        </w:rPr>
        <w:t>kosztów</w:t>
      </w:r>
      <w:r w:rsidRPr="00112001">
        <w:rPr>
          <w:rFonts w:ascii="Times New Roman" w:hAnsi="Times New Roman" w:cs="Times New Roman"/>
          <w:sz w:val="24"/>
          <w:szCs w:val="24"/>
        </w:rPr>
        <w:t xml:space="preserve"> pracy zaliczamy [Kulicki 2000, s.13;Marczak, Kwasek 1998, s.7-8]:</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-wynagrodzenia osobowe (wynagrodzenia zasadnicze, dodatki za </w:t>
      </w:r>
      <w:r w:rsidR="005675C0" w:rsidRPr="00112001">
        <w:rPr>
          <w:rFonts w:ascii="Times New Roman" w:hAnsi="Times New Roman" w:cs="Times New Roman"/>
          <w:sz w:val="24"/>
          <w:szCs w:val="24"/>
        </w:rPr>
        <w:t>staż</w:t>
      </w:r>
      <w:r w:rsidRPr="00112001">
        <w:rPr>
          <w:rFonts w:ascii="Times New Roman" w:hAnsi="Times New Roman" w:cs="Times New Roman"/>
          <w:sz w:val="24"/>
          <w:szCs w:val="24"/>
        </w:rPr>
        <w:t xml:space="preserve"> pracy, premie, nagrody, wynagrodzenia za prace nadliczbowe, wynagrodzenie za czas url</w:t>
      </w:r>
      <w:r w:rsidR="005675C0" w:rsidRPr="00112001">
        <w:rPr>
          <w:rFonts w:ascii="Times New Roman" w:hAnsi="Times New Roman" w:cs="Times New Roman"/>
          <w:sz w:val="24"/>
          <w:szCs w:val="24"/>
        </w:rPr>
        <w:t>opó</w:t>
      </w:r>
      <w:r w:rsidRPr="00112001">
        <w:rPr>
          <w:rFonts w:ascii="Times New Roman" w:hAnsi="Times New Roman" w:cs="Times New Roman"/>
          <w:sz w:val="24"/>
          <w:szCs w:val="24"/>
        </w:rPr>
        <w:t xml:space="preserve">w wypoczynkowych, nagrody jubileuszowe, gratyfikacje, odprawy </w:t>
      </w:r>
      <w:r w:rsidR="005675C0" w:rsidRPr="00112001">
        <w:rPr>
          <w:rFonts w:ascii="Times New Roman" w:hAnsi="Times New Roman" w:cs="Times New Roman"/>
          <w:sz w:val="24"/>
          <w:szCs w:val="24"/>
        </w:rPr>
        <w:t>wypłacane</w:t>
      </w:r>
      <w:r w:rsidRPr="00112001">
        <w:rPr>
          <w:rFonts w:ascii="Times New Roman" w:hAnsi="Times New Roman" w:cs="Times New Roman"/>
          <w:sz w:val="24"/>
          <w:szCs w:val="24"/>
        </w:rPr>
        <w:t xml:space="preserve"> po </w:t>
      </w:r>
      <w:r w:rsidR="005675C0" w:rsidRPr="00112001">
        <w:rPr>
          <w:rFonts w:ascii="Times New Roman" w:hAnsi="Times New Roman" w:cs="Times New Roman"/>
          <w:sz w:val="24"/>
          <w:szCs w:val="24"/>
        </w:rPr>
        <w:t>przejściu</w:t>
      </w:r>
      <w:r w:rsidRPr="00112001">
        <w:rPr>
          <w:rFonts w:ascii="Times New Roman" w:hAnsi="Times New Roman" w:cs="Times New Roman"/>
          <w:sz w:val="24"/>
          <w:szCs w:val="24"/>
        </w:rPr>
        <w:t xml:space="preserve"> na </w:t>
      </w:r>
      <w:r w:rsidR="005675C0" w:rsidRPr="00112001">
        <w:rPr>
          <w:rFonts w:ascii="Times New Roman" w:hAnsi="Times New Roman" w:cs="Times New Roman"/>
          <w:sz w:val="24"/>
          <w:szCs w:val="24"/>
        </w:rPr>
        <w:t>emeryturę</w:t>
      </w:r>
      <w:r w:rsidRPr="00112001">
        <w:rPr>
          <w:rFonts w:ascii="Times New Roman" w:hAnsi="Times New Roman" w:cs="Times New Roman"/>
          <w:sz w:val="24"/>
          <w:szCs w:val="24"/>
        </w:rPr>
        <w:t xml:space="preserve"> lub </w:t>
      </w:r>
      <w:r w:rsidR="005675C0" w:rsidRPr="00112001">
        <w:rPr>
          <w:rFonts w:ascii="Times New Roman" w:hAnsi="Times New Roman" w:cs="Times New Roman"/>
          <w:sz w:val="24"/>
          <w:szCs w:val="24"/>
        </w:rPr>
        <w:t>rentę</w:t>
      </w:r>
      <w:r w:rsidRPr="00112001">
        <w:rPr>
          <w:rFonts w:ascii="Times New Roman" w:hAnsi="Times New Roman" w:cs="Times New Roman"/>
          <w:sz w:val="24"/>
          <w:szCs w:val="24"/>
        </w:rPr>
        <w:t>),</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-wynagrodzenia bezosobowe,</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t>
      </w:r>
      <w:r w:rsidR="005675C0" w:rsidRPr="00112001">
        <w:rPr>
          <w:rFonts w:ascii="Times New Roman" w:hAnsi="Times New Roman" w:cs="Times New Roman"/>
          <w:sz w:val="24"/>
          <w:szCs w:val="24"/>
        </w:rPr>
        <w:t>składki</w:t>
      </w:r>
      <w:r w:rsidRPr="00112001">
        <w:rPr>
          <w:rFonts w:ascii="Times New Roman" w:hAnsi="Times New Roman" w:cs="Times New Roman"/>
          <w:sz w:val="24"/>
          <w:szCs w:val="24"/>
        </w:rPr>
        <w:t xml:space="preserve"> na ubezpieczenia społeczne,</w:t>
      </w:r>
    </w:p>
    <w:p w:rsidR="00A31697" w:rsidRPr="00112001" w:rsidRDefault="005675C0"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-n</w:t>
      </w:r>
      <w:r w:rsidR="00A31697" w:rsidRPr="00112001">
        <w:rPr>
          <w:rFonts w:ascii="Times New Roman" w:hAnsi="Times New Roman" w:cs="Times New Roman"/>
          <w:sz w:val="24"/>
          <w:szCs w:val="24"/>
        </w:rPr>
        <w:t>agrody z zakładowego funduszu nag</w:t>
      </w:r>
      <w:r w:rsidRPr="00112001">
        <w:rPr>
          <w:rFonts w:ascii="Times New Roman" w:hAnsi="Times New Roman" w:cs="Times New Roman"/>
          <w:sz w:val="24"/>
          <w:szCs w:val="24"/>
        </w:rPr>
        <w:t>ró</w:t>
      </w:r>
      <w:r w:rsidR="00A31697" w:rsidRPr="00112001">
        <w:rPr>
          <w:rFonts w:ascii="Times New Roman" w:hAnsi="Times New Roman" w:cs="Times New Roman"/>
          <w:sz w:val="24"/>
          <w:szCs w:val="24"/>
        </w:rPr>
        <w:t>d,</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-honoraria,</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-wydatki na delegacje służbowe,</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-wydatki na Fundusz Pracy oraz Fundusz Gwarantowanych Świadczeń Pracowniczych,</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-wydatki związane z bezpieczeństwem i higiena pracy,</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-koszty związane z Zakładowym Funduszem Świadczeń Socjalnych,</w:t>
      </w:r>
    </w:p>
    <w:p w:rsidR="00A31697" w:rsidRPr="00112001" w:rsidRDefault="00A31697"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-koszty obsługi </w:t>
      </w:r>
      <w:r w:rsidR="005675C0" w:rsidRPr="00112001">
        <w:rPr>
          <w:rFonts w:ascii="Times New Roman" w:hAnsi="Times New Roman" w:cs="Times New Roman"/>
          <w:sz w:val="24"/>
          <w:szCs w:val="24"/>
        </w:rPr>
        <w:t>rozliczeń</w:t>
      </w:r>
      <w:r w:rsidRPr="00112001">
        <w:rPr>
          <w:rFonts w:ascii="Times New Roman" w:hAnsi="Times New Roman" w:cs="Times New Roman"/>
          <w:sz w:val="24"/>
          <w:szCs w:val="24"/>
        </w:rPr>
        <w:t xml:space="preserve"> związanych z Państwowym Funduszem Rehabilitacji Osób </w:t>
      </w:r>
      <w:r w:rsidR="005675C0" w:rsidRPr="00112001">
        <w:rPr>
          <w:rFonts w:ascii="Times New Roman" w:hAnsi="Times New Roman" w:cs="Times New Roman"/>
          <w:sz w:val="24"/>
          <w:szCs w:val="24"/>
        </w:rPr>
        <w:t>Niepełnosprawnych</w:t>
      </w:r>
      <w:r w:rsidRPr="00112001">
        <w:rPr>
          <w:rFonts w:ascii="Times New Roman" w:hAnsi="Times New Roman" w:cs="Times New Roman"/>
          <w:sz w:val="24"/>
          <w:szCs w:val="24"/>
        </w:rPr>
        <w:t>,</w:t>
      </w:r>
    </w:p>
    <w:p w:rsidR="000922D0" w:rsidRPr="00112001" w:rsidRDefault="000922D0"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-koszty usankcjonowanych prawnie absencji pracowniczych poza choroba, macierzyństwem itp., m.in. świadczenia związane z urlopem wypoczynkowym, urlopem okolicznościowym, szkoleniowym czy urlopem </w:t>
      </w:r>
      <w:r w:rsidR="005675C0" w:rsidRPr="00112001">
        <w:rPr>
          <w:rFonts w:ascii="Times New Roman" w:hAnsi="Times New Roman" w:cs="Times New Roman"/>
          <w:sz w:val="24"/>
          <w:szCs w:val="24"/>
        </w:rPr>
        <w:t>bezpła</w:t>
      </w:r>
      <w:r w:rsidRPr="00112001">
        <w:rPr>
          <w:rFonts w:ascii="Times New Roman" w:hAnsi="Times New Roman" w:cs="Times New Roman"/>
          <w:sz w:val="24"/>
          <w:szCs w:val="24"/>
        </w:rPr>
        <w:t>tnym,</w:t>
      </w:r>
    </w:p>
    <w:p w:rsidR="000922D0" w:rsidRPr="00112001" w:rsidRDefault="000922D0"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-koszty związane z zadaniami realizowanymi przez </w:t>
      </w:r>
      <w:r w:rsidR="005675C0" w:rsidRPr="00112001">
        <w:rPr>
          <w:rFonts w:ascii="Times New Roman" w:hAnsi="Times New Roman" w:cs="Times New Roman"/>
          <w:sz w:val="24"/>
          <w:szCs w:val="24"/>
        </w:rPr>
        <w:t>dział</w:t>
      </w:r>
      <w:r w:rsidRPr="00112001">
        <w:rPr>
          <w:rFonts w:ascii="Times New Roman" w:hAnsi="Times New Roman" w:cs="Times New Roman"/>
          <w:sz w:val="24"/>
          <w:szCs w:val="24"/>
        </w:rPr>
        <w:t xml:space="preserve"> personalny, np. rekrutacja i szkolenia </w:t>
      </w:r>
      <w:r w:rsidR="005675C0" w:rsidRPr="00112001">
        <w:rPr>
          <w:rFonts w:ascii="Times New Roman" w:hAnsi="Times New Roman" w:cs="Times New Roman"/>
          <w:sz w:val="24"/>
          <w:szCs w:val="24"/>
        </w:rPr>
        <w:t>pracowników</w:t>
      </w:r>
      <w:r w:rsidRPr="00112001">
        <w:rPr>
          <w:rFonts w:ascii="Times New Roman" w:hAnsi="Times New Roman" w:cs="Times New Roman"/>
          <w:sz w:val="24"/>
          <w:szCs w:val="24"/>
        </w:rPr>
        <w:t xml:space="preserve">. W tym przypadku możemy </w:t>
      </w:r>
      <w:r w:rsidR="005675C0" w:rsidRPr="00112001">
        <w:rPr>
          <w:rFonts w:ascii="Times New Roman" w:hAnsi="Times New Roman" w:cs="Times New Roman"/>
          <w:sz w:val="24"/>
          <w:szCs w:val="24"/>
        </w:rPr>
        <w:t>wyróżnić</w:t>
      </w:r>
      <w:r w:rsidRPr="00112001">
        <w:rPr>
          <w:rFonts w:ascii="Times New Roman" w:hAnsi="Times New Roman" w:cs="Times New Roman"/>
          <w:sz w:val="24"/>
          <w:szCs w:val="24"/>
        </w:rPr>
        <w:t xml:space="preserve"> koszty bezpośrednie tyc</w:t>
      </w:r>
      <w:r w:rsidR="005675C0" w:rsidRPr="00112001">
        <w:rPr>
          <w:rFonts w:ascii="Times New Roman" w:hAnsi="Times New Roman" w:cs="Times New Roman"/>
          <w:sz w:val="24"/>
          <w:szCs w:val="24"/>
        </w:rPr>
        <w:t>h działań(wydatki na zastosowaną</w:t>
      </w:r>
      <w:r w:rsidRPr="00112001">
        <w:rPr>
          <w:rFonts w:ascii="Times New Roman" w:hAnsi="Times New Roman" w:cs="Times New Roman"/>
          <w:sz w:val="24"/>
          <w:szCs w:val="24"/>
        </w:rPr>
        <w:t xml:space="preserve"> </w:t>
      </w:r>
      <w:r w:rsidR="005675C0" w:rsidRPr="00112001">
        <w:rPr>
          <w:rFonts w:ascii="Times New Roman" w:hAnsi="Times New Roman" w:cs="Times New Roman"/>
          <w:sz w:val="24"/>
          <w:szCs w:val="24"/>
        </w:rPr>
        <w:t>technikę</w:t>
      </w:r>
      <w:r w:rsidRPr="00112001">
        <w:rPr>
          <w:rFonts w:ascii="Times New Roman" w:hAnsi="Times New Roman" w:cs="Times New Roman"/>
          <w:sz w:val="24"/>
          <w:szCs w:val="24"/>
        </w:rPr>
        <w:t xml:space="preserve"> rekrutacji, testy psychologiczne, badania lekarskie) oraz koszty pośrednie (analiza </w:t>
      </w:r>
      <w:r w:rsidR="005675C0" w:rsidRPr="00112001">
        <w:rPr>
          <w:rFonts w:ascii="Times New Roman" w:hAnsi="Times New Roman" w:cs="Times New Roman"/>
          <w:sz w:val="24"/>
          <w:szCs w:val="24"/>
        </w:rPr>
        <w:t>podań</w:t>
      </w:r>
      <w:r w:rsidRPr="00112001">
        <w:rPr>
          <w:rFonts w:ascii="Times New Roman" w:hAnsi="Times New Roman" w:cs="Times New Roman"/>
          <w:sz w:val="24"/>
          <w:szCs w:val="24"/>
        </w:rPr>
        <w:t xml:space="preserve"> motywacyjnych i CV </w:t>
      </w:r>
      <w:r w:rsidR="005675C0" w:rsidRPr="00112001">
        <w:rPr>
          <w:rFonts w:ascii="Times New Roman" w:hAnsi="Times New Roman" w:cs="Times New Roman"/>
          <w:sz w:val="24"/>
          <w:szCs w:val="24"/>
        </w:rPr>
        <w:t>kandydatów</w:t>
      </w:r>
      <w:r w:rsidRPr="00112001">
        <w:rPr>
          <w:rFonts w:ascii="Times New Roman" w:hAnsi="Times New Roman" w:cs="Times New Roman"/>
          <w:sz w:val="24"/>
          <w:szCs w:val="24"/>
        </w:rPr>
        <w:t xml:space="preserve">, czas wykorzystany na wywiady </w:t>
      </w:r>
      <w:r w:rsidR="005675C0" w:rsidRPr="00112001">
        <w:rPr>
          <w:rFonts w:ascii="Times New Roman" w:hAnsi="Times New Roman" w:cs="Times New Roman"/>
          <w:sz w:val="24"/>
          <w:szCs w:val="24"/>
        </w:rPr>
        <w:t>wstępne</w:t>
      </w:r>
      <w:r w:rsidRPr="00112001">
        <w:rPr>
          <w:rFonts w:ascii="Times New Roman" w:hAnsi="Times New Roman" w:cs="Times New Roman"/>
          <w:sz w:val="24"/>
          <w:szCs w:val="24"/>
        </w:rPr>
        <w:t xml:space="preserve"> i rozmowy pogłębione, załatwianie procedury podpisania kontraktu </w:t>
      </w:r>
      <w:r w:rsidRPr="00112001">
        <w:rPr>
          <w:rFonts w:ascii="Times New Roman" w:hAnsi="Times New Roman" w:cs="Times New Roman"/>
          <w:sz w:val="24"/>
          <w:szCs w:val="24"/>
        </w:rPr>
        <w:lastRenderedPageBreak/>
        <w:t xml:space="preserve">pracy, </w:t>
      </w:r>
      <w:r w:rsidR="005675C0" w:rsidRPr="00112001">
        <w:rPr>
          <w:rFonts w:ascii="Times New Roman" w:hAnsi="Times New Roman" w:cs="Times New Roman"/>
          <w:sz w:val="24"/>
          <w:szCs w:val="24"/>
        </w:rPr>
        <w:t>instruktaż</w:t>
      </w:r>
      <w:r w:rsidRPr="00112001">
        <w:rPr>
          <w:rFonts w:ascii="Times New Roman" w:hAnsi="Times New Roman" w:cs="Times New Roman"/>
          <w:sz w:val="24"/>
          <w:szCs w:val="24"/>
        </w:rPr>
        <w:t xml:space="preserve"> na stanowisku pracy nowo </w:t>
      </w:r>
      <w:r w:rsidR="005675C0" w:rsidRPr="00112001">
        <w:rPr>
          <w:rFonts w:ascii="Times New Roman" w:hAnsi="Times New Roman" w:cs="Times New Roman"/>
          <w:sz w:val="24"/>
          <w:szCs w:val="24"/>
        </w:rPr>
        <w:t>przyjętego</w:t>
      </w:r>
      <w:r w:rsidRPr="00112001">
        <w:rPr>
          <w:rFonts w:ascii="Times New Roman" w:hAnsi="Times New Roman" w:cs="Times New Roman"/>
          <w:sz w:val="24"/>
          <w:szCs w:val="24"/>
        </w:rPr>
        <w:t xml:space="preserve"> pracownika)</w:t>
      </w:r>
      <w:r w:rsidR="005675C0" w:rsidRPr="00112001">
        <w:rPr>
          <w:rFonts w:ascii="Times New Roman" w:hAnsi="Times New Roman" w:cs="Times New Roman"/>
          <w:sz w:val="24"/>
          <w:szCs w:val="24"/>
        </w:rPr>
        <w:t xml:space="preserve"> </w:t>
      </w:r>
      <w:r w:rsidRPr="00112001">
        <w:rPr>
          <w:rFonts w:ascii="Times New Roman" w:hAnsi="Times New Roman" w:cs="Times New Roman"/>
          <w:sz w:val="24"/>
          <w:szCs w:val="24"/>
        </w:rPr>
        <w:t>[pod red. A. Szałkowskiego 2000, s.169].</w:t>
      </w:r>
    </w:p>
    <w:p w:rsidR="000922D0" w:rsidRPr="00112001" w:rsidRDefault="005675C0" w:rsidP="00253ED9">
      <w:pPr>
        <w:spacing w:after="0" w:line="360" w:lineRule="auto"/>
        <w:ind w:firstLine="708"/>
        <w:jc w:val="both"/>
        <w:rPr>
          <w:rFonts w:ascii="Times New Roman" w:hAnsi="Times New Roman" w:cs="Times New Roman"/>
          <w:sz w:val="24"/>
          <w:szCs w:val="24"/>
        </w:rPr>
      </w:pPr>
      <w:r w:rsidRPr="00112001">
        <w:rPr>
          <w:rFonts w:ascii="Times New Roman" w:hAnsi="Times New Roman" w:cs="Times New Roman"/>
          <w:sz w:val="24"/>
          <w:szCs w:val="24"/>
        </w:rPr>
        <w:t>Duża</w:t>
      </w:r>
      <w:r w:rsidR="000922D0" w:rsidRPr="00112001">
        <w:rPr>
          <w:rFonts w:ascii="Times New Roman" w:hAnsi="Times New Roman" w:cs="Times New Roman"/>
          <w:sz w:val="24"/>
          <w:szCs w:val="24"/>
        </w:rPr>
        <w:t xml:space="preserve"> </w:t>
      </w:r>
      <w:r w:rsidRPr="00112001">
        <w:rPr>
          <w:rFonts w:ascii="Times New Roman" w:hAnsi="Times New Roman" w:cs="Times New Roman"/>
          <w:sz w:val="24"/>
          <w:szCs w:val="24"/>
        </w:rPr>
        <w:t>część</w:t>
      </w:r>
      <w:r w:rsidR="000922D0" w:rsidRPr="00112001">
        <w:rPr>
          <w:rFonts w:ascii="Times New Roman" w:hAnsi="Times New Roman" w:cs="Times New Roman"/>
          <w:sz w:val="24"/>
          <w:szCs w:val="24"/>
        </w:rPr>
        <w:t xml:space="preserve"> z wymienionych powyżej składników </w:t>
      </w:r>
      <w:r w:rsidRPr="00112001">
        <w:rPr>
          <w:rFonts w:ascii="Times New Roman" w:hAnsi="Times New Roman" w:cs="Times New Roman"/>
          <w:sz w:val="24"/>
          <w:szCs w:val="24"/>
        </w:rPr>
        <w:t>kosztów</w:t>
      </w:r>
      <w:r w:rsidR="000922D0" w:rsidRPr="00112001">
        <w:rPr>
          <w:rFonts w:ascii="Times New Roman" w:hAnsi="Times New Roman" w:cs="Times New Roman"/>
          <w:sz w:val="24"/>
          <w:szCs w:val="24"/>
        </w:rPr>
        <w:t xml:space="preserve"> pracy nie jest bezpośrednio </w:t>
      </w:r>
      <w:r w:rsidRPr="00112001">
        <w:rPr>
          <w:rFonts w:ascii="Times New Roman" w:hAnsi="Times New Roman" w:cs="Times New Roman"/>
          <w:sz w:val="24"/>
          <w:szCs w:val="24"/>
        </w:rPr>
        <w:t>zależna</w:t>
      </w:r>
      <w:r w:rsidR="000922D0" w:rsidRPr="00112001">
        <w:rPr>
          <w:rFonts w:ascii="Times New Roman" w:hAnsi="Times New Roman" w:cs="Times New Roman"/>
          <w:sz w:val="24"/>
          <w:szCs w:val="24"/>
        </w:rPr>
        <w:t xml:space="preserve"> od decyzji pracodawcy. Chodzi tu mianowicie o wydatki narzucone na </w:t>
      </w:r>
      <w:r w:rsidRPr="00112001">
        <w:rPr>
          <w:rFonts w:ascii="Times New Roman" w:hAnsi="Times New Roman" w:cs="Times New Roman"/>
          <w:sz w:val="24"/>
          <w:szCs w:val="24"/>
        </w:rPr>
        <w:t>pracodawców</w:t>
      </w:r>
      <w:r w:rsidR="000922D0" w:rsidRPr="00112001">
        <w:rPr>
          <w:rFonts w:ascii="Times New Roman" w:hAnsi="Times New Roman" w:cs="Times New Roman"/>
          <w:sz w:val="24"/>
          <w:szCs w:val="24"/>
        </w:rPr>
        <w:t xml:space="preserve"> przez odpowiednie przepisy prawne. Do </w:t>
      </w:r>
      <w:r w:rsidRPr="00112001">
        <w:rPr>
          <w:rFonts w:ascii="Times New Roman" w:hAnsi="Times New Roman" w:cs="Times New Roman"/>
          <w:sz w:val="24"/>
          <w:szCs w:val="24"/>
        </w:rPr>
        <w:t>wydatków</w:t>
      </w:r>
      <w:r w:rsidR="000922D0" w:rsidRPr="00112001">
        <w:rPr>
          <w:rFonts w:ascii="Times New Roman" w:hAnsi="Times New Roman" w:cs="Times New Roman"/>
          <w:sz w:val="24"/>
          <w:szCs w:val="24"/>
        </w:rPr>
        <w:t xml:space="preserve"> tych zalicza się m.in. składkę na ubezpieczenia społeczne, składkę na </w:t>
      </w:r>
      <w:r w:rsidR="009C1E93" w:rsidRPr="00112001">
        <w:rPr>
          <w:rFonts w:ascii="Times New Roman" w:hAnsi="Times New Roman" w:cs="Times New Roman"/>
          <w:sz w:val="24"/>
          <w:szCs w:val="24"/>
        </w:rPr>
        <w:t xml:space="preserve">Fundusz Pracy, wydatki związane z Zakładowym Funduszem Świadczeń Socjalnych czy Funduszem Gwarantowanych Świadczeń Pracowniczych. </w:t>
      </w:r>
    </w:p>
    <w:p w:rsidR="009C1E93" w:rsidRPr="00112001" w:rsidRDefault="009C1E93" w:rsidP="00253ED9">
      <w:pPr>
        <w:spacing w:after="0" w:line="360" w:lineRule="auto"/>
        <w:ind w:firstLine="708"/>
        <w:jc w:val="both"/>
        <w:rPr>
          <w:rFonts w:ascii="Times New Roman" w:hAnsi="Times New Roman" w:cs="Times New Roman"/>
          <w:sz w:val="24"/>
          <w:szCs w:val="24"/>
        </w:rPr>
      </w:pPr>
      <w:r w:rsidRPr="00112001">
        <w:rPr>
          <w:rFonts w:ascii="Times New Roman" w:hAnsi="Times New Roman" w:cs="Times New Roman"/>
          <w:sz w:val="24"/>
          <w:szCs w:val="24"/>
        </w:rPr>
        <w:t xml:space="preserve">Główną pozycją w </w:t>
      </w:r>
      <w:r w:rsidR="005675C0" w:rsidRPr="00112001">
        <w:rPr>
          <w:rFonts w:ascii="Times New Roman" w:hAnsi="Times New Roman" w:cs="Times New Roman"/>
          <w:sz w:val="24"/>
          <w:szCs w:val="24"/>
        </w:rPr>
        <w:t>pozapłacowych</w:t>
      </w:r>
      <w:r w:rsidRPr="00112001">
        <w:rPr>
          <w:rFonts w:ascii="Times New Roman" w:hAnsi="Times New Roman" w:cs="Times New Roman"/>
          <w:sz w:val="24"/>
          <w:szCs w:val="24"/>
        </w:rPr>
        <w:t xml:space="preserve"> kosztach pracy są ubezpieczenia społeczne, które </w:t>
      </w:r>
      <w:r w:rsidR="005675C0" w:rsidRPr="00112001">
        <w:rPr>
          <w:rFonts w:ascii="Times New Roman" w:hAnsi="Times New Roman" w:cs="Times New Roman"/>
          <w:sz w:val="24"/>
          <w:szCs w:val="24"/>
        </w:rPr>
        <w:t>określa</w:t>
      </w:r>
      <w:r w:rsidRPr="00112001">
        <w:rPr>
          <w:rFonts w:ascii="Times New Roman" w:hAnsi="Times New Roman" w:cs="Times New Roman"/>
          <w:sz w:val="24"/>
          <w:szCs w:val="24"/>
        </w:rPr>
        <w:t xml:space="preserve"> ustawa z dnia 13 </w:t>
      </w:r>
      <w:r w:rsidR="005675C0" w:rsidRPr="00112001">
        <w:rPr>
          <w:rFonts w:ascii="Times New Roman" w:hAnsi="Times New Roman" w:cs="Times New Roman"/>
          <w:sz w:val="24"/>
          <w:szCs w:val="24"/>
        </w:rPr>
        <w:t>października</w:t>
      </w:r>
      <w:r w:rsidRPr="00112001">
        <w:rPr>
          <w:rFonts w:ascii="Times New Roman" w:hAnsi="Times New Roman" w:cs="Times New Roman"/>
          <w:sz w:val="24"/>
          <w:szCs w:val="24"/>
        </w:rPr>
        <w:t xml:space="preserve"> 1998 r</w:t>
      </w:r>
      <w:r w:rsidR="005675C0" w:rsidRPr="00112001">
        <w:rPr>
          <w:rFonts w:ascii="Times New Roman" w:hAnsi="Times New Roman" w:cs="Times New Roman"/>
          <w:sz w:val="24"/>
          <w:szCs w:val="24"/>
        </w:rPr>
        <w:t>.</w:t>
      </w:r>
      <w:r w:rsidRPr="00112001">
        <w:rPr>
          <w:rFonts w:ascii="Times New Roman" w:hAnsi="Times New Roman" w:cs="Times New Roman"/>
          <w:sz w:val="24"/>
          <w:szCs w:val="24"/>
        </w:rPr>
        <w:t xml:space="preserve">, o systemie </w:t>
      </w:r>
      <w:r w:rsidR="005675C0" w:rsidRPr="00112001">
        <w:rPr>
          <w:rFonts w:ascii="Times New Roman" w:hAnsi="Times New Roman" w:cs="Times New Roman"/>
          <w:sz w:val="24"/>
          <w:szCs w:val="24"/>
        </w:rPr>
        <w:t>ubezpieczeń</w:t>
      </w:r>
      <w:r w:rsidRPr="00112001">
        <w:rPr>
          <w:rFonts w:ascii="Times New Roman" w:hAnsi="Times New Roman" w:cs="Times New Roman"/>
          <w:sz w:val="24"/>
          <w:szCs w:val="24"/>
        </w:rPr>
        <w:t xml:space="preserve"> społecznych</w:t>
      </w:r>
      <w:r w:rsidR="005675C0" w:rsidRPr="00112001">
        <w:rPr>
          <w:rFonts w:ascii="Times New Roman" w:hAnsi="Times New Roman" w:cs="Times New Roman"/>
          <w:sz w:val="24"/>
          <w:szCs w:val="24"/>
        </w:rPr>
        <w:t xml:space="preserve"> </w:t>
      </w:r>
      <w:r w:rsidRPr="00112001">
        <w:rPr>
          <w:rFonts w:ascii="Times New Roman" w:hAnsi="Times New Roman" w:cs="Times New Roman"/>
          <w:sz w:val="24"/>
          <w:szCs w:val="24"/>
        </w:rPr>
        <w:t xml:space="preserve">(Dz.U. nr 137, poz.887 z późn. Zmian.). do </w:t>
      </w:r>
      <w:r w:rsidR="005675C0" w:rsidRPr="00112001">
        <w:rPr>
          <w:rFonts w:ascii="Times New Roman" w:hAnsi="Times New Roman" w:cs="Times New Roman"/>
          <w:sz w:val="24"/>
          <w:szCs w:val="24"/>
        </w:rPr>
        <w:t>ubezpieczeń</w:t>
      </w:r>
      <w:r w:rsidRPr="00112001">
        <w:rPr>
          <w:rFonts w:ascii="Times New Roman" w:hAnsi="Times New Roman" w:cs="Times New Roman"/>
          <w:sz w:val="24"/>
          <w:szCs w:val="24"/>
        </w:rPr>
        <w:t xml:space="preserve"> tych ustawodawca zalicza:</w:t>
      </w:r>
    </w:p>
    <w:p w:rsidR="009C1E93" w:rsidRPr="00112001" w:rsidRDefault="009C1E93"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-emerytalne i rentowe- </w:t>
      </w:r>
      <w:r w:rsidR="005675C0" w:rsidRPr="00112001">
        <w:rPr>
          <w:rFonts w:ascii="Times New Roman" w:hAnsi="Times New Roman" w:cs="Times New Roman"/>
          <w:sz w:val="24"/>
          <w:szCs w:val="24"/>
        </w:rPr>
        <w:t>składki finansowe są po poł</w:t>
      </w:r>
      <w:r w:rsidRPr="00112001">
        <w:rPr>
          <w:rFonts w:ascii="Times New Roman" w:hAnsi="Times New Roman" w:cs="Times New Roman"/>
          <w:sz w:val="24"/>
          <w:szCs w:val="24"/>
        </w:rPr>
        <w:t xml:space="preserve">owie (w </w:t>
      </w:r>
      <w:r w:rsidR="005675C0" w:rsidRPr="00112001">
        <w:rPr>
          <w:rFonts w:ascii="Times New Roman" w:hAnsi="Times New Roman" w:cs="Times New Roman"/>
          <w:sz w:val="24"/>
          <w:szCs w:val="24"/>
        </w:rPr>
        <w:t>rożnych</w:t>
      </w:r>
      <w:r w:rsidRPr="00112001">
        <w:rPr>
          <w:rFonts w:ascii="Times New Roman" w:hAnsi="Times New Roman" w:cs="Times New Roman"/>
          <w:sz w:val="24"/>
          <w:szCs w:val="24"/>
        </w:rPr>
        <w:t xml:space="preserve"> </w:t>
      </w:r>
      <w:r w:rsidR="005675C0" w:rsidRPr="00112001">
        <w:rPr>
          <w:rFonts w:ascii="Times New Roman" w:hAnsi="Times New Roman" w:cs="Times New Roman"/>
          <w:sz w:val="24"/>
          <w:szCs w:val="24"/>
        </w:rPr>
        <w:t>częściach</w:t>
      </w:r>
      <w:r w:rsidRPr="00112001">
        <w:rPr>
          <w:rFonts w:ascii="Times New Roman" w:hAnsi="Times New Roman" w:cs="Times New Roman"/>
          <w:sz w:val="24"/>
          <w:szCs w:val="24"/>
        </w:rPr>
        <w:t xml:space="preserve">) przez pracownika (ubezpieczonego) i </w:t>
      </w:r>
      <w:r w:rsidR="005675C0" w:rsidRPr="00112001">
        <w:rPr>
          <w:rFonts w:ascii="Times New Roman" w:hAnsi="Times New Roman" w:cs="Times New Roman"/>
          <w:sz w:val="24"/>
          <w:szCs w:val="24"/>
        </w:rPr>
        <w:t>pracodawcę</w:t>
      </w:r>
      <w:r w:rsidRPr="00112001">
        <w:rPr>
          <w:rFonts w:ascii="Times New Roman" w:hAnsi="Times New Roman" w:cs="Times New Roman"/>
          <w:sz w:val="24"/>
          <w:szCs w:val="24"/>
        </w:rPr>
        <w:t xml:space="preserve"> (</w:t>
      </w:r>
      <w:r w:rsidR="005675C0" w:rsidRPr="00112001">
        <w:rPr>
          <w:rFonts w:ascii="Times New Roman" w:hAnsi="Times New Roman" w:cs="Times New Roman"/>
          <w:sz w:val="24"/>
          <w:szCs w:val="24"/>
        </w:rPr>
        <w:t>płatnika</w:t>
      </w:r>
      <w:r w:rsidRPr="00112001">
        <w:rPr>
          <w:rFonts w:ascii="Times New Roman" w:hAnsi="Times New Roman" w:cs="Times New Roman"/>
          <w:sz w:val="24"/>
          <w:szCs w:val="24"/>
        </w:rPr>
        <w:t xml:space="preserve"> składki), </w:t>
      </w:r>
    </w:p>
    <w:p w:rsidR="009C1E93" w:rsidRPr="00112001" w:rsidRDefault="009C1E93"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-chorobowe- </w:t>
      </w:r>
      <w:r w:rsidR="005675C0" w:rsidRPr="00112001">
        <w:rPr>
          <w:rFonts w:ascii="Times New Roman" w:hAnsi="Times New Roman" w:cs="Times New Roman"/>
          <w:sz w:val="24"/>
          <w:szCs w:val="24"/>
        </w:rPr>
        <w:t>opłacane</w:t>
      </w:r>
      <w:r w:rsidRPr="00112001">
        <w:rPr>
          <w:rFonts w:ascii="Times New Roman" w:hAnsi="Times New Roman" w:cs="Times New Roman"/>
          <w:sz w:val="24"/>
          <w:szCs w:val="24"/>
        </w:rPr>
        <w:t xml:space="preserve"> w całości przez pracownika,</w:t>
      </w:r>
    </w:p>
    <w:p w:rsidR="009C1E93" w:rsidRPr="00112001" w:rsidRDefault="009C1E93" w:rsidP="00741E0A">
      <w:pPr>
        <w:spacing w:after="0" w:line="360" w:lineRule="auto"/>
        <w:jc w:val="both"/>
        <w:rPr>
          <w:rFonts w:ascii="Times New Roman" w:hAnsi="Times New Roman" w:cs="Times New Roman"/>
          <w:sz w:val="24"/>
          <w:szCs w:val="24"/>
        </w:rPr>
      </w:pPr>
      <w:r w:rsidRPr="00112001">
        <w:rPr>
          <w:rFonts w:ascii="Times New Roman" w:hAnsi="Times New Roman" w:cs="Times New Roman"/>
          <w:sz w:val="24"/>
          <w:szCs w:val="24"/>
        </w:rPr>
        <w:t xml:space="preserve">-wypadkowe- </w:t>
      </w:r>
      <w:r w:rsidR="005675C0" w:rsidRPr="00112001">
        <w:rPr>
          <w:rFonts w:ascii="Times New Roman" w:hAnsi="Times New Roman" w:cs="Times New Roman"/>
          <w:sz w:val="24"/>
          <w:szCs w:val="24"/>
        </w:rPr>
        <w:t>opłacane</w:t>
      </w:r>
      <w:r w:rsidRPr="00112001">
        <w:rPr>
          <w:rFonts w:ascii="Times New Roman" w:hAnsi="Times New Roman" w:cs="Times New Roman"/>
          <w:sz w:val="24"/>
          <w:szCs w:val="24"/>
        </w:rPr>
        <w:t xml:space="preserve"> w całości przez </w:t>
      </w:r>
      <w:r w:rsidR="005675C0" w:rsidRPr="00112001">
        <w:rPr>
          <w:rFonts w:ascii="Times New Roman" w:hAnsi="Times New Roman" w:cs="Times New Roman"/>
          <w:sz w:val="24"/>
          <w:szCs w:val="24"/>
        </w:rPr>
        <w:t>pracodawcę</w:t>
      </w:r>
      <w:r w:rsidRPr="00112001">
        <w:rPr>
          <w:rFonts w:ascii="Times New Roman" w:hAnsi="Times New Roman" w:cs="Times New Roman"/>
          <w:sz w:val="24"/>
          <w:szCs w:val="24"/>
        </w:rPr>
        <w:t>.</w:t>
      </w:r>
    </w:p>
    <w:p w:rsidR="009C1E93" w:rsidRPr="00112001" w:rsidRDefault="009C1E93" w:rsidP="00741E0A">
      <w:pPr>
        <w:spacing w:after="0" w:line="360" w:lineRule="auto"/>
        <w:jc w:val="both"/>
        <w:rPr>
          <w:rFonts w:ascii="Times New Roman" w:hAnsi="Times New Roman" w:cs="Times New Roman"/>
          <w:sz w:val="24"/>
          <w:szCs w:val="24"/>
        </w:rPr>
      </w:pPr>
    </w:p>
    <w:p w:rsidR="009C1E93" w:rsidRPr="00112001" w:rsidRDefault="009C1E93" w:rsidP="009C1E93">
      <w:pPr>
        <w:pStyle w:val="Akapitzlist"/>
        <w:numPr>
          <w:ilvl w:val="0"/>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Raport I</w:t>
      </w:r>
    </w:p>
    <w:p w:rsidR="009C1E93" w:rsidRPr="00112001" w:rsidRDefault="009C1E93" w:rsidP="009C1E93">
      <w:pPr>
        <w:pStyle w:val="Akapitzlist"/>
        <w:numPr>
          <w:ilvl w:val="1"/>
          <w:numId w:val="1"/>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Charakterystyka firmy produkcyjnej</w:t>
      </w:r>
    </w:p>
    <w:p w:rsidR="009C1E93" w:rsidRPr="00112001" w:rsidRDefault="009C1E93" w:rsidP="00253ED9">
      <w:pPr>
        <w:spacing w:before="120" w:after="120" w:line="360" w:lineRule="auto"/>
        <w:ind w:firstLine="360"/>
        <w:jc w:val="both"/>
        <w:rPr>
          <w:rFonts w:ascii="Times New Roman" w:eastAsia="Calibri" w:hAnsi="Times New Roman" w:cs="Times New Roman"/>
          <w:color w:val="000000"/>
          <w:sz w:val="24"/>
          <w:szCs w:val="24"/>
        </w:rPr>
      </w:pPr>
      <w:r w:rsidRPr="00112001">
        <w:rPr>
          <w:rFonts w:ascii="Times New Roman" w:eastAsia="Calibri" w:hAnsi="Times New Roman" w:cs="Times New Roman"/>
          <w:sz w:val="24"/>
          <w:szCs w:val="24"/>
        </w:rPr>
        <w:t xml:space="preserve">Firma </w:t>
      </w:r>
      <w:r w:rsidRPr="00112001">
        <w:rPr>
          <w:rFonts w:ascii="Times New Roman" w:hAnsi="Times New Roman" w:cs="Times New Roman"/>
          <w:sz w:val="24"/>
          <w:szCs w:val="24"/>
        </w:rPr>
        <w:t>„</w:t>
      </w:r>
      <w:r w:rsidRPr="00112001">
        <w:rPr>
          <w:rFonts w:ascii="Times New Roman" w:eastAsia="Calibri" w:hAnsi="Times New Roman" w:cs="Times New Roman"/>
          <w:sz w:val="24"/>
          <w:szCs w:val="24"/>
        </w:rPr>
        <w:t>Z</w:t>
      </w:r>
      <w:r w:rsidRPr="00112001">
        <w:rPr>
          <w:rFonts w:ascii="Times New Roman" w:hAnsi="Times New Roman" w:cs="Times New Roman"/>
          <w:sz w:val="24"/>
          <w:szCs w:val="24"/>
        </w:rPr>
        <w:t>łoty Kłos”</w:t>
      </w:r>
      <w:r w:rsidRPr="00112001">
        <w:rPr>
          <w:rFonts w:ascii="Times New Roman" w:eastAsia="Calibri" w:hAnsi="Times New Roman" w:cs="Times New Roman"/>
          <w:sz w:val="24"/>
          <w:szCs w:val="24"/>
        </w:rPr>
        <w:t xml:space="preserve"> istnieje na rynku od 1984 roku. Początkowo założona w małej miejscowości zatrudniając 6 osób.</w:t>
      </w:r>
      <w:r w:rsidRPr="00112001">
        <w:rPr>
          <w:rFonts w:ascii="Times New Roman" w:eastAsia="Calibri" w:hAnsi="Times New Roman" w:cs="Times New Roman"/>
          <w:color w:val="000000"/>
          <w:sz w:val="24"/>
          <w:szCs w:val="24"/>
        </w:rPr>
        <w:t xml:space="preserve"> Stopniowo firma zwiększała zatrudnienie i poszerzała swój asortyment wprowadzając na rynek wyroby cukiernicze. </w:t>
      </w:r>
    </w:p>
    <w:p w:rsidR="009C1E93" w:rsidRPr="00112001" w:rsidRDefault="009C1E93" w:rsidP="00253ED9">
      <w:pPr>
        <w:spacing w:after="0" w:line="360" w:lineRule="auto"/>
        <w:ind w:firstLine="708"/>
        <w:jc w:val="both"/>
        <w:rPr>
          <w:rFonts w:ascii="Times New Roman" w:hAnsi="Times New Roman" w:cs="Times New Roman"/>
          <w:sz w:val="24"/>
          <w:szCs w:val="24"/>
        </w:rPr>
      </w:pPr>
      <w:r w:rsidRPr="00112001">
        <w:rPr>
          <w:rFonts w:ascii="Times New Roman" w:eastAsia="Calibri" w:hAnsi="Times New Roman" w:cs="Times New Roman"/>
          <w:color w:val="000000"/>
          <w:sz w:val="24"/>
          <w:szCs w:val="24"/>
        </w:rPr>
        <w:t>Wkrótce zasięg dystrybucji wyrobów przekroczył granice kraju, zaś zatrudnienie osiągnęło pułap ok. 150 pracowników.</w:t>
      </w:r>
      <w:r w:rsidRPr="00112001">
        <w:rPr>
          <w:rFonts w:ascii="Times New Roman" w:eastAsia="Calibri" w:hAnsi="Times New Roman" w:cs="Times New Roman"/>
          <w:sz w:val="24"/>
          <w:szCs w:val="24"/>
        </w:rPr>
        <w:t xml:space="preserve"> </w:t>
      </w:r>
      <w:r w:rsidRPr="00112001">
        <w:rPr>
          <w:rFonts w:ascii="Times New Roman" w:eastAsia="Calibri" w:hAnsi="Times New Roman" w:cs="Times New Roman"/>
          <w:color w:val="000000"/>
          <w:sz w:val="24"/>
          <w:szCs w:val="24"/>
        </w:rPr>
        <w:t xml:space="preserve">W ten oto sposób w ich posiadaniu znalazł się kolejny zakład. Firma posiada wykwalifikowaną kadrę pracowniczą oraz wysokiej jakości maszyny </w:t>
      </w:r>
      <w:r w:rsidRPr="00112001">
        <w:rPr>
          <w:rFonts w:ascii="Times New Roman" w:eastAsia="Calibri" w:hAnsi="Times New Roman" w:cs="Times New Roman"/>
          <w:color w:val="000000"/>
          <w:sz w:val="24"/>
          <w:szCs w:val="24"/>
        </w:rPr>
        <w:br/>
        <w:t xml:space="preserve">i urządzenia piekarnicze. W 2000 roku zakupili piekarnię, w której od 1 stycznia 2001 roku rozpoczęli produkcję i modernizację obiektu. Wkrótce jednak okazało się iż aby w pełni zaspokoić potrzeby lokalnego rynku nie mogą skupiać się wyłącznie na jednym obiekcie. </w:t>
      </w:r>
      <w:r w:rsidRPr="00112001">
        <w:rPr>
          <w:rFonts w:ascii="Times New Roman" w:eastAsia="Calibri" w:hAnsi="Times New Roman" w:cs="Times New Roman"/>
          <w:color w:val="000000"/>
          <w:sz w:val="24"/>
          <w:szCs w:val="24"/>
        </w:rPr>
        <w:br/>
        <w:t xml:space="preserve">W ten oto sposób w ich posiadaniu znalazł się kolejny zakład. </w:t>
      </w:r>
      <w:r w:rsidRPr="00112001">
        <w:rPr>
          <w:rFonts w:ascii="Times New Roman" w:eastAsia="Calibri" w:hAnsi="Times New Roman" w:cs="Times New Roman"/>
          <w:sz w:val="24"/>
          <w:szCs w:val="24"/>
        </w:rPr>
        <w:t>Właściciel zdecydował się na poszerzenie działu dystrybucji, przyjęte zostały nowe osoby gdzie zatrudnienie osiągnęło pułapu ponad 200 pracowników.</w:t>
      </w:r>
    </w:p>
    <w:p w:rsidR="009C1E93" w:rsidRPr="00112001" w:rsidRDefault="007C5732" w:rsidP="00253ED9">
      <w:pPr>
        <w:spacing w:after="0" w:line="360" w:lineRule="auto"/>
        <w:ind w:firstLine="708"/>
        <w:jc w:val="both"/>
        <w:rPr>
          <w:rFonts w:ascii="Times New Roman" w:hAnsi="Times New Roman" w:cs="Times New Roman"/>
          <w:sz w:val="24"/>
          <w:szCs w:val="24"/>
        </w:rPr>
      </w:pPr>
      <w:r w:rsidRPr="00112001">
        <w:rPr>
          <w:rFonts w:ascii="Times New Roman" w:hAnsi="Times New Roman" w:cs="Times New Roman"/>
          <w:sz w:val="24"/>
          <w:szCs w:val="24"/>
        </w:rPr>
        <w:t>Obecnie piekarnia dostarcza swoje produkty na terenie całego województwa świętokrzyskiego oraz poza jego granice m.in. do Krakowa, Gliwic, Łodzi.</w:t>
      </w:r>
    </w:p>
    <w:p w:rsidR="007C5732" w:rsidRPr="00112001" w:rsidRDefault="007C5732" w:rsidP="00864955">
      <w:pPr>
        <w:spacing w:after="0" w:line="360" w:lineRule="auto"/>
        <w:jc w:val="both"/>
        <w:rPr>
          <w:rFonts w:ascii="Times New Roman" w:hAnsi="Times New Roman" w:cs="Times New Roman"/>
          <w:sz w:val="24"/>
          <w:szCs w:val="24"/>
        </w:rPr>
      </w:pPr>
    </w:p>
    <w:p w:rsidR="00864955" w:rsidRPr="00112001" w:rsidRDefault="005675C0" w:rsidP="00864955">
      <w:pPr>
        <w:spacing w:after="0" w:line="360" w:lineRule="auto"/>
        <w:jc w:val="center"/>
        <w:rPr>
          <w:rFonts w:ascii="Times New Roman" w:hAnsi="Times New Roman" w:cs="Times New Roman"/>
          <w:b/>
          <w:sz w:val="28"/>
          <w:szCs w:val="28"/>
        </w:rPr>
      </w:pPr>
      <w:r w:rsidRPr="00112001">
        <w:rPr>
          <w:rFonts w:ascii="Times New Roman" w:hAnsi="Times New Roman" w:cs="Times New Roman"/>
          <w:b/>
          <w:sz w:val="28"/>
          <w:szCs w:val="28"/>
        </w:rPr>
        <w:lastRenderedPageBreak/>
        <w:t>Rozdział</w:t>
      </w:r>
      <w:r w:rsidR="00864955" w:rsidRPr="00112001">
        <w:rPr>
          <w:rFonts w:ascii="Times New Roman" w:hAnsi="Times New Roman" w:cs="Times New Roman"/>
          <w:b/>
          <w:sz w:val="28"/>
          <w:szCs w:val="28"/>
        </w:rPr>
        <w:t xml:space="preserve"> II. ORGANIZOWANIE ZASOBÓW LUDZKICH</w:t>
      </w:r>
    </w:p>
    <w:p w:rsidR="00864955" w:rsidRPr="00112001" w:rsidRDefault="005675C0" w:rsidP="00864955">
      <w:pPr>
        <w:pStyle w:val="Akapitzlist"/>
        <w:numPr>
          <w:ilvl w:val="0"/>
          <w:numId w:val="8"/>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Dobór</w:t>
      </w:r>
      <w:r w:rsidR="00864955" w:rsidRPr="00112001">
        <w:rPr>
          <w:rFonts w:ascii="Times New Roman" w:hAnsi="Times New Roman" w:cs="Times New Roman"/>
          <w:b/>
          <w:sz w:val="24"/>
          <w:szCs w:val="24"/>
        </w:rPr>
        <w:t xml:space="preserve"> </w:t>
      </w:r>
      <w:r w:rsidRPr="00112001">
        <w:rPr>
          <w:rFonts w:ascii="Times New Roman" w:hAnsi="Times New Roman" w:cs="Times New Roman"/>
          <w:b/>
          <w:sz w:val="24"/>
          <w:szCs w:val="24"/>
        </w:rPr>
        <w:t>pracowników</w:t>
      </w:r>
    </w:p>
    <w:p w:rsidR="00864955" w:rsidRPr="00112001" w:rsidRDefault="00864955" w:rsidP="00864955">
      <w:pPr>
        <w:pStyle w:val="Akapitzlist"/>
        <w:numPr>
          <w:ilvl w:val="1"/>
          <w:numId w:val="8"/>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Aspekty doboru</w:t>
      </w:r>
    </w:p>
    <w:p w:rsidR="00864955" w:rsidRPr="00112001" w:rsidRDefault="00864955" w:rsidP="00864955">
      <w:pPr>
        <w:pStyle w:val="Akapitzlist"/>
        <w:numPr>
          <w:ilvl w:val="1"/>
          <w:numId w:val="8"/>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 xml:space="preserve">Rekrutacja </w:t>
      </w:r>
      <w:r w:rsidR="00A6132B" w:rsidRPr="00112001">
        <w:rPr>
          <w:rFonts w:ascii="Times New Roman" w:hAnsi="Times New Roman" w:cs="Times New Roman"/>
          <w:b/>
          <w:sz w:val="24"/>
          <w:szCs w:val="24"/>
        </w:rPr>
        <w:t>wewnętrzna</w:t>
      </w:r>
      <w:r w:rsidRPr="00112001">
        <w:rPr>
          <w:rFonts w:ascii="Times New Roman" w:hAnsi="Times New Roman" w:cs="Times New Roman"/>
          <w:b/>
          <w:sz w:val="24"/>
          <w:szCs w:val="24"/>
        </w:rPr>
        <w:t xml:space="preserve"> i </w:t>
      </w:r>
      <w:r w:rsidR="00A6132B" w:rsidRPr="00112001">
        <w:rPr>
          <w:rFonts w:ascii="Times New Roman" w:hAnsi="Times New Roman" w:cs="Times New Roman"/>
          <w:b/>
          <w:sz w:val="24"/>
          <w:szCs w:val="24"/>
        </w:rPr>
        <w:t>zewnętrzna</w:t>
      </w:r>
    </w:p>
    <w:p w:rsidR="00A6132B" w:rsidRPr="00112001" w:rsidRDefault="00A6132B" w:rsidP="00A6132B">
      <w:pPr>
        <w:pStyle w:val="Akapitzlist"/>
        <w:spacing w:after="0" w:line="360" w:lineRule="auto"/>
        <w:ind w:left="792"/>
        <w:rPr>
          <w:rFonts w:ascii="Times New Roman" w:hAnsi="Times New Roman" w:cs="Times New Roman"/>
          <w:b/>
          <w:sz w:val="24"/>
          <w:szCs w:val="24"/>
        </w:rPr>
      </w:pPr>
    </w:p>
    <w:p w:rsidR="00864955" w:rsidRPr="00112001" w:rsidRDefault="006121E2" w:rsidP="00253ED9">
      <w:pPr>
        <w:pStyle w:val="Tekstpodstawowy2"/>
        <w:spacing w:line="360" w:lineRule="auto"/>
        <w:ind w:firstLine="360"/>
        <w:jc w:val="both"/>
      </w:pPr>
      <w:r w:rsidRPr="00112001">
        <w:t>Jedną</w:t>
      </w:r>
      <w:r w:rsidR="005675C0" w:rsidRPr="00112001">
        <w:t xml:space="preserve"> z </w:t>
      </w:r>
      <w:r w:rsidR="00A6132B" w:rsidRPr="00112001">
        <w:t>podstawowych</w:t>
      </w:r>
      <w:r w:rsidR="005675C0" w:rsidRPr="00112001">
        <w:t xml:space="preserve"> funkcji </w:t>
      </w:r>
      <w:r w:rsidR="00A6132B" w:rsidRPr="00112001">
        <w:t>zarządzania</w:t>
      </w:r>
      <w:r w:rsidR="005675C0" w:rsidRPr="00112001">
        <w:t xml:space="preserve"> zasobami ludzkimi i wykonywana we wszystkich organizacjach jest rekrutacja- zatrudnianie </w:t>
      </w:r>
      <w:r w:rsidR="00A6132B" w:rsidRPr="00112001">
        <w:t>pracowników</w:t>
      </w:r>
      <w:r w:rsidR="005675C0" w:rsidRPr="00112001">
        <w:t xml:space="preserve">, które nie zawsze jest, wbrew pozorom, sprawa </w:t>
      </w:r>
      <w:r w:rsidR="00A6132B" w:rsidRPr="00112001">
        <w:t>łatwa</w:t>
      </w:r>
      <w:r w:rsidR="005675C0" w:rsidRPr="00112001">
        <w:t xml:space="preserve">, </w:t>
      </w:r>
      <w:r w:rsidR="00A6132B" w:rsidRPr="00112001">
        <w:t>zależy</w:t>
      </w:r>
      <w:r w:rsidR="005675C0" w:rsidRPr="00112001">
        <w:t xml:space="preserve"> bowiem od szeregu </w:t>
      </w:r>
      <w:r w:rsidR="00A6132B" w:rsidRPr="00112001">
        <w:t>czynników</w:t>
      </w:r>
      <w:r w:rsidR="005675C0" w:rsidRPr="00112001">
        <w:t xml:space="preserve">, wymaga czasu i pochlania </w:t>
      </w:r>
      <w:r w:rsidR="00A6132B" w:rsidRPr="00112001">
        <w:t>środki</w:t>
      </w:r>
      <w:r w:rsidR="005675C0" w:rsidRPr="00112001">
        <w:t xml:space="preserve"> finansowe</w:t>
      </w:r>
      <w:r w:rsidR="009956DC" w:rsidRPr="00112001">
        <w:t>.</w:t>
      </w:r>
    </w:p>
    <w:p w:rsidR="009956DC" w:rsidRPr="00112001" w:rsidRDefault="009956DC" w:rsidP="00253ED9">
      <w:pPr>
        <w:pStyle w:val="Tekstpodstawowy2"/>
        <w:spacing w:line="360" w:lineRule="auto"/>
        <w:ind w:firstLine="708"/>
        <w:jc w:val="both"/>
      </w:pPr>
      <w:r w:rsidRPr="00112001">
        <w:t xml:space="preserve">Rekrutacje personelu można </w:t>
      </w:r>
      <w:r w:rsidR="00A6132B" w:rsidRPr="00112001">
        <w:t>ujmować</w:t>
      </w:r>
      <w:r w:rsidRPr="00112001">
        <w:t xml:space="preserve"> </w:t>
      </w:r>
      <w:r w:rsidR="00A6132B" w:rsidRPr="00112001">
        <w:t>wąsko</w:t>
      </w:r>
      <w:r w:rsidRPr="00112001">
        <w:t xml:space="preserve"> lub szeroko. W ujecie </w:t>
      </w:r>
      <w:r w:rsidR="00A6132B" w:rsidRPr="00112001">
        <w:t>wąskim</w:t>
      </w:r>
      <w:r w:rsidRPr="00112001">
        <w:t xml:space="preserve"> obejmuje ona </w:t>
      </w:r>
      <w:r w:rsidR="00A6132B" w:rsidRPr="00112001">
        <w:t>działania</w:t>
      </w:r>
      <w:r w:rsidRPr="00112001">
        <w:t xml:space="preserve"> ukierunkowane na poszukiwanie i przyciąganie do organizacji wartościowych </w:t>
      </w:r>
      <w:r w:rsidR="00A6132B" w:rsidRPr="00112001">
        <w:t>kandydatów</w:t>
      </w:r>
      <w:r w:rsidRPr="00112001">
        <w:t xml:space="preserve"> do pracy. W </w:t>
      </w:r>
      <w:r w:rsidR="00A6132B" w:rsidRPr="00112001">
        <w:t>ujęciu</w:t>
      </w:r>
      <w:r w:rsidRPr="00112001">
        <w:t xml:space="preserve"> szerokim, rekrutacja personelu rozumiana jest jako kompleksowy proces zatrudniania </w:t>
      </w:r>
      <w:r w:rsidR="00A6132B" w:rsidRPr="00112001">
        <w:t>pracowników</w:t>
      </w:r>
      <w:r w:rsidRPr="00112001">
        <w:t xml:space="preserve">, w którym poszukiwanie i przyciąganie </w:t>
      </w:r>
      <w:r w:rsidR="00A6132B" w:rsidRPr="00112001">
        <w:t>kandydatów</w:t>
      </w:r>
      <w:r w:rsidRPr="00112001">
        <w:t xml:space="preserve"> do firmy jest tylko jednym z </w:t>
      </w:r>
      <w:r w:rsidR="00A6132B" w:rsidRPr="00112001">
        <w:t>etapów</w:t>
      </w:r>
      <w:r w:rsidRPr="00112001">
        <w:t xml:space="preserve">. W takim </w:t>
      </w:r>
      <w:r w:rsidR="00A6132B" w:rsidRPr="00112001">
        <w:t>ujęciu</w:t>
      </w:r>
      <w:r w:rsidRPr="00112001">
        <w:t xml:space="preserve"> rekrutacja personelu stanowi jeden z podstawowych </w:t>
      </w:r>
      <w:r w:rsidR="00A6132B" w:rsidRPr="00112001">
        <w:t>procesów</w:t>
      </w:r>
      <w:r w:rsidRPr="00112001">
        <w:t xml:space="preserve"> </w:t>
      </w:r>
      <w:r w:rsidR="00A6132B" w:rsidRPr="00112001">
        <w:t>zarządzania</w:t>
      </w:r>
      <w:r w:rsidRPr="00112001">
        <w:t xml:space="preserve"> zasobami ludzkimi, obejmujący następujące elementy: ustalenie źródeł pozyskiwania </w:t>
      </w:r>
      <w:r w:rsidR="00A6132B" w:rsidRPr="00112001">
        <w:t>pracowników</w:t>
      </w:r>
      <w:r w:rsidRPr="00112001">
        <w:t xml:space="preserve">, przeprowadzenie naboru </w:t>
      </w:r>
      <w:r w:rsidR="00A6132B" w:rsidRPr="00112001">
        <w:t>kandydatów</w:t>
      </w:r>
      <w:r w:rsidRPr="00112001">
        <w:t xml:space="preserve"> do pracy, dokonanie doboru na stanowiska pracy, wprowadzenie nowo </w:t>
      </w:r>
      <w:r w:rsidR="00A6132B" w:rsidRPr="00112001">
        <w:t>przyjętych</w:t>
      </w:r>
      <w:r w:rsidR="006121E2" w:rsidRPr="00112001">
        <w:t xml:space="preserve"> do pracy (rys.3) [A. Pocztowski 1998, s. 71,72].</w:t>
      </w:r>
    </w:p>
    <w:p w:rsidR="006121E2" w:rsidRPr="00112001" w:rsidRDefault="006121E2" w:rsidP="00864955">
      <w:pPr>
        <w:pStyle w:val="Tekstpodstawowy2"/>
        <w:spacing w:line="360" w:lineRule="auto"/>
        <w:jc w:val="both"/>
      </w:pPr>
    </w:p>
    <w:tbl>
      <w:tblPr>
        <w:tblStyle w:val="Tabela-Siatka"/>
        <w:tblW w:w="0" w:type="auto"/>
        <w:tblLook w:val="04A0"/>
      </w:tblPr>
      <w:tblGrid>
        <w:gridCol w:w="4605"/>
        <w:gridCol w:w="4606"/>
      </w:tblGrid>
      <w:tr w:rsidR="009956DC" w:rsidRPr="00112001" w:rsidTr="009956DC">
        <w:tc>
          <w:tcPr>
            <w:tcW w:w="4605" w:type="dxa"/>
          </w:tcPr>
          <w:p w:rsidR="009956DC" w:rsidRPr="00112001" w:rsidRDefault="009956DC" w:rsidP="00864955">
            <w:pPr>
              <w:pStyle w:val="Tekstpodstawowy2"/>
              <w:spacing w:line="360" w:lineRule="auto"/>
              <w:jc w:val="both"/>
            </w:pPr>
            <w:r w:rsidRPr="00112001">
              <w:t>Etap procesu rekrutacji</w:t>
            </w:r>
          </w:p>
        </w:tc>
        <w:tc>
          <w:tcPr>
            <w:tcW w:w="4606" w:type="dxa"/>
          </w:tcPr>
          <w:p w:rsidR="009956DC" w:rsidRPr="00112001" w:rsidRDefault="009956DC" w:rsidP="00864955">
            <w:pPr>
              <w:pStyle w:val="Tekstpodstawowy2"/>
              <w:spacing w:line="360" w:lineRule="auto"/>
              <w:jc w:val="both"/>
            </w:pPr>
            <w:r w:rsidRPr="00112001">
              <w:t>Zadania szczegółowe</w:t>
            </w:r>
          </w:p>
        </w:tc>
      </w:tr>
      <w:tr w:rsidR="009956DC" w:rsidRPr="00112001" w:rsidTr="009956DC">
        <w:tc>
          <w:tcPr>
            <w:tcW w:w="4605" w:type="dxa"/>
          </w:tcPr>
          <w:p w:rsidR="009956DC" w:rsidRPr="00112001" w:rsidRDefault="009956DC" w:rsidP="009956DC">
            <w:pPr>
              <w:pStyle w:val="Tekstpodstawowy2"/>
              <w:numPr>
                <w:ilvl w:val="0"/>
                <w:numId w:val="10"/>
              </w:numPr>
              <w:spacing w:line="360" w:lineRule="auto"/>
              <w:jc w:val="both"/>
            </w:pPr>
            <w:r w:rsidRPr="00112001">
              <w:t>Identyfikacja źródeł rekrutacji</w:t>
            </w:r>
          </w:p>
        </w:tc>
        <w:tc>
          <w:tcPr>
            <w:tcW w:w="4606" w:type="dxa"/>
          </w:tcPr>
          <w:p w:rsidR="009956DC" w:rsidRPr="00112001" w:rsidRDefault="009956DC" w:rsidP="00864955">
            <w:pPr>
              <w:pStyle w:val="Tekstpodstawowy2"/>
              <w:spacing w:line="360" w:lineRule="auto"/>
              <w:jc w:val="both"/>
            </w:pPr>
            <w:r w:rsidRPr="00112001">
              <w:t xml:space="preserve">Segmentacja rynku pracy, ocena pozytywnych i negatywnych </w:t>
            </w:r>
            <w:r w:rsidR="00A6132B" w:rsidRPr="00112001">
              <w:t>aspektów</w:t>
            </w:r>
            <w:r w:rsidRPr="00112001">
              <w:t xml:space="preserve"> zidentyfikowanych źródeł rekrutacji </w:t>
            </w:r>
          </w:p>
        </w:tc>
      </w:tr>
      <w:tr w:rsidR="009956DC" w:rsidRPr="00112001" w:rsidTr="009956DC">
        <w:tc>
          <w:tcPr>
            <w:tcW w:w="4605" w:type="dxa"/>
          </w:tcPr>
          <w:p w:rsidR="009956DC" w:rsidRPr="00112001" w:rsidRDefault="00A6132B" w:rsidP="009956DC">
            <w:pPr>
              <w:pStyle w:val="Tekstpodstawowy2"/>
              <w:numPr>
                <w:ilvl w:val="0"/>
                <w:numId w:val="10"/>
              </w:numPr>
              <w:spacing w:line="360" w:lineRule="auto"/>
              <w:jc w:val="both"/>
            </w:pPr>
            <w:r w:rsidRPr="00112001">
              <w:t>Nabór</w:t>
            </w:r>
            <w:r w:rsidR="009956DC" w:rsidRPr="00112001">
              <w:t xml:space="preserve"> </w:t>
            </w:r>
            <w:r w:rsidRPr="00112001">
              <w:t>kandydatów</w:t>
            </w:r>
            <w:r w:rsidR="009956DC" w:rsidRPr="00112001">
              <w:t xml:space="preserve"> do pracy</w:t>
            </w:r>
          </w:p>
        </w:tc>
        <w:tc>
          <w:tcPr>
            <w:tcW w:w="4606" w:type="dxa"/>
          </w:tcPr>
          <w:p w:rsidR="009956DC" w:rsidRPr="00112001" w:rsidRDefault="00A6132B" w:rsidP="00864955">
            <w:pPr>
              <w:pStyle w:val="Tekstpodstawowy2"/>
              <w:spacing w:line="360" w:lineRule="auto"/>
              <w:jc w:val="both"/>
            </w:pPr>
            <w:r w:rsidRPr="00112001">
              <w:t>Wybór adekwatnych technik naboru w stosunku do ustalonych źródeł rekrutacji, przeprowadzenie akcji naboru, dokonanie wstępnej selekcji.</w:t>
            </w:r>
          </w:p>
        </w:tc>
      </w:tr>
      <w:tr w:rsidR="009956DC" w:rsidRPr="00112001" w:rsidTr="009956DC">
        <w:tc>
          <w:tcPr>
            <w:tcW w:w="4605" w:type="dxa"/>
          </w:tcPr>
          <w:p w:rsidR="009956DC" w:rsidRPr="00112001" w:rsidRDefault="00A6132B" w:rsidP="009956DC">
            <w:pPr>
              <w:pStyle w:val="Tekstpodstawowy2"/>
              <w:numPr>
                <w:ilvl w:val="0"/>
                <w:numId w:val="10"/>
              </w:numPr>
              <w:spacing w:line="360" w:lineRule="auto"/>
              <w:jc w:val="both"/>
            </w:pPr>
            <w:r w:rsidRPr="00112001">
              <w:t>Dobór</w:t>
            </w:r>
            <w:r w:rsidR="009956DC" w:rsidRPr="00112001">
              <w:t xml:space="preserve"> na stanowisko pracy</w:t>
            </w:r>
          </w:p>
        </w:tc>
        <w:tc>
          <w:tcPr>
            <w:tcW w:w="4606" w:type="dxa"/>
          </w:tcPr>
          <w:p w:rsidR="009956DC" w:rsidRPr="00112001" w:rsidRDefault="00A6132B" w:rsidP="00864955">
            <w:pPr>
              <w:pStyle w:val="Tekstpodstawowy2"/>
              <w:spacing w:line="360" w:lineRule="auto"/>
              <w:jc w:val="both"/>
            </w:pPr>
            <w:r w:rsidRPr="00112001">
              <w:t xml:space="preserve">Sprawdzenie aktualności opisów stanowisk pracy i opracowanych na ich podstawie profilów kwalifikacyjnych, sprawdzenie przydatności kandydatów do ustalonych </w:t>
            </w:r>
            <w:r w:rsidRPr="00112001">
              <w:lastRenderedPageBreak/>
              <w:t>wymogów stanowisk pracy, podjecie decyzji personalnej.</w:t>
            </w:r>
          </w:p>
        </w:tc>
      </w:tr>
      <w:tr w:rsidR="009956DC" w:rsidRPr="00112001" w:rsidTr="009956DC">
        <w:tc>
          <w:tcPr>
            <w:tcW w:w="4605" w:type="dxa"/>
          </w:tcPr>
          <w:p w:rsidR="009956DC" w:rsidRPr="00112001" w:rsidRDefault="009956DC" w:rsidP="009956DC">
            <w:pPr>
              <w:pStyle w:val="Tekstpodstawowy2"/>
              <w:numPr>
                <w:ilvl w:val="0"/>
                <w:numId w:val="10"/>
              </w:numPr>
              <w:spacing w:line="360" w:lineRule="auto"/>
              <w:jc w:val="both"/>
            </w:pPr>
            <w:r w:rsidRPr="00112001">
              <w:lastRenderedPageBreak/>
              <w:t>Wprowadzenie do pracy</w:t>
            </w:r>
          </w:p>
        </w:tc>
        <w:tc>
          <w:tcPr>
            <w:tcW w:w="4606" w:type="dxa"/>
          </w:tcPr>
          <w:p w:rsidR="009956DC" w:rsidRPr="00112001" w:rsidRDefault="00A6132B" w:rsidP="00864955">
            <w:pPr>
              <w:pStyle w:val="Tekstpodstawowy2"/>
              <w:spacing w:line="360" w:lineRule="auto"/>
              <w:jc w:val="both"/>
            </w:pPr>
            <w:r w:rsidRPr="00112001">
              <w:t>Określenie zakresu czynności, ustalenie zasad współpracy z innymi, przeprowadzenie obowiązkowych szkoleń, ustanowienie (w razie potrzeby) opiekuna, monitorowanie postępu procesu adaptacji.</w:t>
            </w:r>
          </w:p>
        </w:tc>
      </w:tr>
    </w:tbl>
    <w:p w:rsidR="009956DC" w:rsidRPr="009A4B3D" w:rsidRDefault="00A6132B" w:rsidP="00A6132B">
      <w:pPr>
        <w:pStyle w:val="Legenda"/>
        <w:rPr>
          <w:rFonts w:ascii="Times New Roman" w:hAnsi="Times New Roman" w:cs="Times New Roman"/>
          <w:b w:val="0"/>
          <w:color w:val="auto"/>
          <w:sz w:val="24"/>
          <w:szCs w:val="24"/>
        </w:rPr>
      </w:pPr>
      <w:r w:rsidRPr="009A4B3D">
        <w:rPr>
          <w:rFonts w:ascii="Times New Roman" w:hAnsi="Times New Roman" w:cs="Times New Roman"/>
          <w:b w:val="0"/>
          <w:color w:val="auto"/>
          <w:sz w:val="24"/>
          <w:szCs w:val="24"/>
        </w:rPr>
        <w:t xml:space="preserve">Rysunek </w:t>
      </w:r>
      <w:r w:rsidR="00370D3D" w:rsidRPr="009A4B3D">
        <w:rPr>
          <w:rFonts w:ascii="Times New Roman" w:hAnsi="Times New Roman" w:cs="Times New Roman"/>
          <w:b w:val="0"/>
          <w:color w:val="auto"/>
          <w:sz w:val="24"/>
          <w:szCs w:val="24"/>
        </w:rPr>
        <w:fldChar w:fldCharType="begin"/>
      </w:r>
      <w:r w:rsidRPr="009A4B3D">
        <w:rPr>
          <w:rFonts w:ascii="Times New Roman" w:hAnsi="Times New Roman" w:cs="Times New Roman"/>
          <w:b w:val="0"/>
          <w:color w:val="auto"/>
          <w:sz w:val="24"/>
          <w:szCs w:val="24"/>
        </w:rPr>
        <w:instrText xml:space="preserve"> SEQ Rysunek \* ARABIC </w:instrText>
      </w:r>
      <w:r w:rsidR="00370D3D" w:rsidRPr="009A4B3D">
        <w:rPr>
          <w:rFonts w:ascii="Times New Roman" w:hAnsi="Times New Roman" w:cs="Times New Roman"/>
          <w:b w:val="0"/>
          <w:color w:val="auto"/>
          <w:sz w:val="24"/>
          <w:szCs w:val="24"/>
        </w:rPr>
        <w:fldChar w:fldCharType="separate"/>
      </w:r>
      <w:r w:rsidRPr="009A4B3D">
        <w:rPr>
          <w:rFonts w:ascii="Times New Roman" w:hAnsi="Times New Roman" w:cs="Times New Roman"/>
          <w:b w:val="0"/>
          <w:noProof/>
          <w:color w:val="auto"/>
          <w:sz w:val="24"/>
          <w:szCs w:val="24"/>
        </w:rPr>
        <w:t>1</w:t>
      </w:r>
      <w:r w:rsidR="00370D3D" w:rsidRPr="009A4B3D">
        <w:rPr>
          <w:rFonts w:ascii="Times New Roman" w:hAnsi="Times New Roman" w:cs="Times New Roman"/>
          <w:b w:val="0"/>
          <w:color w:val="auto"/>
          <w:sz w:val="24"/>
          <w:szCs w:val="24"/>
        </w:rPr>
        <w:fldChar w:fldCharType="end"/>
      </w:r>
      <w:r w:rsidRPr="009A4B3D">
        <w:rPr>
          <w:rFonts w:ascii="Times New Roman" w:hAnsi="Times New Roman" w:cs="Times New Roman"/>
          <w:b w:val="0"/>
          <w:color w:val="auto"/>
          <w:sz w:val="24"/>
          <w:szCs w:val="24"/>
        </w:rPr>
        <w:t>.3. Proces rekrutacji personelu</w:t>
      </w:r>
    </w:p>
    <w:p w:rsidR="007C5732" w:rsidRPr="00112001" w:rsidRDefault="007C5732" w:rsidP="007C5732">
      <w:pPr>
        <w:spacing w:line="360" w:lineRule="auto"/>
        <w:jc w:val="both"/>
        <w:rPr>
          <w:rFonts w:ascii="Times New Roman" w:hAnsi="Times New Roman" w:cs="Times New Roman"/>
        </w:rPr>
      </w:pPr>
    </w:p>
    <w:p w:rsidR="00A6132B" w:rsidRPr="009A4B3D" w:rsidRDefault="006121E2"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 R</w:t>
      </w:r>
      <w:r w:rsidR="009A4B3D">
        <w:rPr>
          <w:rFonts w:ascii="Times New Roman" w:hAnsi="Times New Roman" w:cs="Times New Roman"/>
          <w:sz w:val="24"/>
          <w:szCs w:val="24"/>
        </w:rPr>
        <w:t>ekrutację</w:t>
      </w:r>
      <w:r w:rsidRPr="009A4B3D">
        <w:rPr>
          <w:rFonts w:ascii="Times New Roman" w:hAnsi="Times New Roman" w:cs="Times New Roman"/>
          <w:sz w:val="24"/>
          <w:szCs w:val="24"/>
        </w:rPr>
        <w:t xml:space="preserve"> </w:t>
      </w:r>
      <w:r w:rsidR="009A4B3D" w:rsidRPr="009A4B3D">
        <w:rPr>
          <w:rFonts w:ascii="Times New Roman" w:hAnsi="Times New Roman" w:cs="Times New Roman"/>
          <w:sz w:val="24"/>
          <w:szCs w:val="24"/>
        </w:rPr>
        <w:t>pracowników</w:t>
      </w:r>
      <w:r w:rsidRPr="009A4B3D">
        <w:rPr>
          <w:rFonts w:ascii="Times New Roman" w:hAnsi="Times New Roman" w:cs="Times New Roman"/>
          <w:sz w:val="24"/>
          <w:szCs w:val="24"/>
        </w:rPr>
        <w:t xml:space="preserve"> można </w:t>
      </w:r>
      <w:r w:rsidR="009A4B3D" w:rsidRPr="009A4B3D">
        <w:rPr>
          <w:rFonts w:ascii="Times New Roman" w:hAnsi="Times New Roman" w:cs="Times New Roman"/>
          <w:sz w:val="24"/>
          <w:szCs w:val="24"/>
        </w:rPr>
        <w:t>rozpatrywać</w:t>
      </w:r>
      <w:r w:rsidRPr="009A4B3D">
        <w:rPr>
          <w:rFonts w:ascii="Times New Roman" w:hAnsi="Times New Roman" w:cs="Times New Roman"/>
          <w:sz w:val="24"/>
          <w:szCs w:val="24"/>
        </w:rPr>
        <w:t xml:space="preserve"> w kontekście </w:t>
      </w:r>
      <w:r w:rsidR="009A4B3D" w:rsidRPr="009A4B3D">
        <w:rPr>
          <w:rFonts w:ascii="Times New Roman" w:hAnsi="Times New Roman" w:cs="Times New Roman"/>
          <w:sz w:val="24"/>
          <w:szCs w:val="24"/>
        </w:rPr>
        <w:t>dwóch</w:t>
      </w:r>
      <w:r w:rsidRPr="009A4B3D">
        <w:rPr>
          <w:rFonts w:ascii="Times New Roman" w:hAnsi="Times New Roman" w:cs="Times New Roman"/>
          <w:sz w:val="24"/>
          <w:szCs w:val="24"/>
        </w:rPr>
        <w:t xml:space="preserve"> źródeł, </w:t>
      </w:r>
      <w:r w:rsidR="009A4B3D" w:rsidRPr="009A4B3D">
        <w:rPr>
          <w:rFonts w:ascii="Times New Roman" w:hAnsi="Times New Roman" w:cs="Times New Roman"/>
          <w:sz w:val="24"/>
          <w:szCs w:val="24"/>
        </w:rPr>
        <w:t>określanych</w:t>
      </w:r>
      <w:r w:rsidRPr="009A4B3D">
        <w:rPr>
          <w:rFonts w:ascii="Times New Roman" w:hAnsi="Times New Roman" w:cs="Times New Roman"/>
          <w:sz w:val="24"/>
          <w:szCs w:val="24"/>
        </w:rPr>
        <w:t xml:space="preserve"> zazwyczaj jako wewnętrzny</w:t>
      </w:r>
      <w:r w:rsidR="009C2519" w:rsidRPr="009A4B3D">
        <w:rPr>
          <w:rFonts w:ascii="Times New Roman" w:hAnsi="Times New Roman" w:cs="Times New Roman"/>
          <w:sz w:val="24"/>
          <w:szCs w:val="24"/>
        </w:rPr>
        <w:t xml:space="preserve"> i </w:t>
      </w:r>
      <w:r w:rsidRPr="009A4B3D">
        <w:rPr>
          <w:rFonts w:ascii="Times New Roman" w:hAnsi="Times New Roman" w:cs="Times New Roman"/>
          <w:sz w:val="24"/>
          <w:szCs w:val="24"/>
        </w:rPr>
        <w:t>zewnętrzny</w:t>
      </w:r>
      <w:r w:rsidR="009C2519" w:rsidRPr="009A4B3D">
        <w:rPr>
          <w:rFonts w:ascii="Times New Roman" w:hAnsi="Times New Roman" w:cs="Times New Roman"/>
          <w:sz w:val="24"/>
          <w:szCs w:val="24"/>
        </w:rPr>
        <w:t>. Oznacza to, że</w:t>
      </w:r>
      <w:r w:rsidR="00520187" w:rsidRPr="009A4B3D">
        <w:rPr>
          <w:rFonts w:ascii="Times New Roman" w:hAnsi="Times New Roman" w:cs="Times New Roman"/>
          <w:sz w:val="24"/>
          <w:szCs w:val="24"/>
        </w:rPr>
        <w:t xml:space="preserve"> organizacja może obsadzić dane stanowisko </w:t>
      </w:r>
      <w:r w:rsidR="00A6132B" w:rsidRPr="009A4B3D">
        <w:rPr>
          <w:rFonts w:ascii="Times New Roman" w:hAnsi="Times New Roman" w:cs="Times New Roman"/>
          <w:sz w:val="24"/>
          <w:szCs w:val="24"/>
        </w:rPr>
        <w:t>pracownikiem już w niej zat</w:t>
      </w:r>
      <w:r w:rsidR="00520187" w:rsidRPr="009A4B3D">
        <w:rPr>
          <w:rFonts w:ascii="Times New Roman" w:hAnsi="Times New Roman" w:cs="Times New Roman"/>
          <w:sz w:val="24"/>
          <w:szCs w:val="24"/>
        </w:rPr>
        <w:t>rudnionym, bądź kimś z zewnątrz</w:t>
      </w:r>
      <w:r w:rsidR="00A6132B" w:rsidRPr="009A4B3D">
        <w:rPr>
          <w:rFonts w:ascii="Times New Roman" w:hAnsi="Times New Roman" w:cs="Times New Roman"/>
          <w:sz w:val="24"/>
          <w:szCs w:val="24"/>
        </w:rPr>
        <w:t xml:space="preserve">. </w:t>
      </w:r>
    </w:p>
    <w:p w:rsidR="00052120" w:rsidRPr="009A4B3D" w:rsidRDefault="00A6132B"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Rekrutacja z wewnętrznego rynku pracy polega na pozyskiwaniu pracowników przez zmianę istniejących warunków pracy i płacy. Ten rynek pracy, jako źródło rekrutacji, ma zarówno zalety, jak i wady, Wśród zalet tego rynku wymienić można znajomość organizacji </w:t>
      </w:r>
      <w:r w:rsidRPr="009A4B3D">
        <w:rPr>
          <w:rFonts w:ascii="Times New Roman" w:hAnsi="Times New Roman" w:cs="Times New Roman"/>
          <w:sz w:val="24"/>
          <w:szCs w:val="24"/>
        </w:rPr>
        <w:br/>
        <w:t>i jej członków oraz kandydatów, niższe koszty rekrutacji niż koszty rekrutacji ze źródeł zewnętrznych, zapewnienie członkom organizacji możliwości kariery, lepsza znajomość kandydatów przez organizacje, a tym samym mniejsze ryzyko popełnienia błędu w doborze. Do wad natomiast zaliczyć można: ograniczenie liczby utalentowanych kandydatów, niedostateczna elastyczność pracowników - mniejsze szansę na nowe poglądy, możliwość skłaniania się pracowników ku samozadowoleniu na skutek założenia, że staż gwarantuje awans, zakłócanie stosunków międzyludzkich na skutek zawiści, niechęci itp.; wada ta może być wyeliminowana przez ciągłe i konsekwentne stosowanie systemu ocen w celu wykorzystywania istniejącego potencjału kadrowego.</w:t>
      </w:r>
    </w:p>
    <w:p w:rsidR="00A6132B" w:rsidRPr="009A4B3D" w:rsidRDefault="00A6132B"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 Do metod rekrutacji wewnętrznej należą: analiza dokumentów kadrowych, obserwacja, wywiad, rekomendacje personalnych kierowników liniowych, ogłoszenia wewnętrzne itp</w:t>
      </w:r>
      <w:r w:rsidR="00052120" w:rsidRPr="009A4B3D">
        <w:rPr>
          <w:rFonts w:ascii="Times New Roman" w:hAnsi="Times New Roman" w:cs="Times New Roman"/>
          <w:sz w:val="24"/>
          <w:szCs w:val="24"/>
        </w:rPr>
        <w:t xml:space="preserve"> [R. Jurkowski 2002, s. 91-92].</w:t>
      </w:r>
    </w:p>
    <w:p w:rsidR="00A6132B" w:rsidRPr="009A4B3D" w:rsidRDefault="00A6132B" w:rsidP="00A6132B">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Wewnętrzna rekrutacja pracowników może mieć charakter otwarty lub zamknięty. Przy rekrutacji otwartej, informacje o wolnych stanowiskach pracy udostępniane są szerokim rzeszom pracowników w formie ogłoszeń zawieszanych na tablicach ściennych, drukowanych w gazetkach zakładowych lub rozgłaszanych przez radiowęzeł. Przy tej metodzie </w:t>
      </w:r>
      <w:r w:rsidRPr="009A4B3D">
        <w:rPr>
          <w:rFonts w:ascii="Times New Roman" w:hAnsi="Times New Roman" w:cs="Times New Roman"/>
          <w:sz w:val="24"/>
          <w:szCs w:val="24"/>
        </w:rPr>
        <w:lastRenderedPageBreak/>
        <w:t>przedsiębiorstwo jest faktycznie traktowane jako wewnętrzny rynek pracy. Każdy pracownik, który ocenia swoje kwalifikacje jako odpowiadające wymaganiom zawartym w ogłoszeniu, może zgłosić swoją kandydaturę.</w:t>
      </w:r>
    </w:p>
    <w:p w:rsidR="00A6132B" w:rsidRPr="009A4B3D" w:rsidRDefault="00A6132B"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Wybór dokonywany jest spośród zgłoszonych ofert, po przeprowadzeniu </w:t>
      </w:r>
      <w:r w:rsidR="000E4B19" w:rsidRPr="009A4B3D">
        <w:rPr>
          <w:rFonts w:ascii="Times New Roman" w:hAnsi="Times New Roman" w:cs="Times New Roman"/>
          <w:sz w:val="24"/>
          <w:szCs w:val="24"/>
        </w:rPr>
        <w:t>odpowiedniej procedury selekcji [B. Jamka 2001, s. 181].</w:t>
      </w:r>
    </w:p>
    <w:p w:rsidR="00A6132B" w:rsidRPr="009A4B3D" w:rsidRDefault="00A6132B" w:rsidP="00A6132B">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Rekrutacja zamknięta ma miejsce wtedy, gdy informacje o wolnym stanowisku nie są podawane do publicznej wiadomości w miejscu pracy, lecz przebiegają kanałami nieformalnymi i są bezpośrednio kierowane do potencjalnie odpowiednich kandydatów. Podstawę ich wyboru stanowią kartoteki osobowe: wyniki ocen okresowych pracowników, ich plany rozwoju kariery, zaliczone formy szkolenia i doskonalenia, a także tablice sukcesorów. </w:t>
      </w:r>
    </w:p>
    <w:p w:rsidR="00A6132B" w:rsidRPr="009A4B3D" w:rsidRDefault="00A6132B"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Dobór wewnętrzny pracowników dokonuje się poprzez przemieszczanie ich w pionie (awanse, degradacje) i poziomie (rotacje, transfery).</w:t>
      </w:r>
    </w:p>
    <w:p w:rsidR="000E4B19" w:rsidRPr="009A4B3D" w:rsidRDefault="00A6132B"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Awansem jest przejście pracownika na wyższy stopień hierarchii służbowej, połączone ze zwiększeniem zakresu obowiązków, natomiast terminem transferu (rotacji) określa się takie przemieszczenie pracownika (na równorzędne stanowisko), które nie przynosi wzrostu statusu, a jedynie zmianę charakteru zadań, przy zbliżonym do dotychczasowego zakresie obowiązków</w:t>
      </w:r>
      <w:r w:rsidR="000E4B19" w:rsidRPr="009A4B3D">
        <w:rPr>
          <w:rFonts w:ascii="Times New Roman" w:hAnsi="Times New Roman" w:cs="Times New Roman"/>
          <w:sz w:val="24"/>
          <w:szCs w:val="24"/>
        </w:rPr>
        <w:t xml:space="preserve"> [A. Sajkiewicz 2000, s. 155].</w:t>
      </w:r>
    </w:p>
    <w:p w:rsidR="00A6132B" w:rsidRPr="009A4B3D" w:rsidRDefault="00A6132B"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Rekrutacja z zewnętrznego rynku pracy polega na pozyskiwaniu pracowników przez wytworzenie chęci zatrudnienia. Zewnętrzny rynek pracy, jako źródło rekrutacji, także ma swoje zalety i wady. Wśród zalet tego rynku wymienić można: większe możliwości wyboru, zwiększenie elastyczności zatrudnienia przez wprowadzenie nowych pracowników, możliwa poprawa stosunków społecznych, wśród wad następujące: wyższe koszty rekrutacji, większe ryzyko błędu przy selekcji, dłuższy okres adaptacji do nowych warunków pracy, demotywacja zatrudnionego personelu na skutek nieuwzględnienia jego potrzeb i możliwości rozwoju.</w:t>
      </w:r>
    </w:p>
    <w:p w:rsidR="00A6132B" w:rsidRPr="009A4B3D" w:rsidRDefault="00A6132B" w:rsidP="00253ED9">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Rekrutacja zewnętrzna prowadzona jest przy użyciu większego wachlarza metod niż wewnętrzna. Zróżnicowanie metod zależy w znacznym stopniu od tego, czy realizowana jest rekrutacja ogólna czy segmentowa, a także od tego, czy organizacja realizuje model sita czy model kapitału ludzkiego. Spośród wielu metod rekrutacji z rynku zewnętrznego wymienić można: informacje ustne, listy polecające, rekomendacje, ogłoszenia w prasie lokalnej, </w:t>
      </w:r>
      <w:r w:rsidRPr="009A4B3D">
        <w:rPr>
          <w:rFonts w:ascii="Times New Roman" w:hAnsi="Times New Roman" w:cs="Times New Roman"/>
          <w:sz w:val="24"/>
          <w:szCs w:val="24"/>
        </w:rPr>
        <w:lastRenderedPageBreak/>
        <w:t xml:space="preserve">ogólnokrajowej, fachowej, współpracę z państwowymi biurami pracy, prowadzenie akcji „otwartych drzwi”, prowadzenie kontaktów ze szkołami, uczelniami, organizacjami studenckimi, korzystanie z pomocy doradców („łowców głów”), agencji doradztwa personalnego, firm konsultingowych, które wykorzystują jako źródła rekrutacji źródła ogólnodostępne oraz własne bazy danych. Regulacji prawnej podlega przede wszystkim współpraca z państwowymi biurami pracy, a także zapewnienie równego statusu kobiet </w:t>
      </w:r>
      <w:r w:rsidRPr="009A4B3D">
        <w:rPr>
          <w:rFonts w:ascii="Times New Roman" w:hAnsi="Times New Roman" w:cs="Times New Roman"/>
          <w:sz w:val="24"/>
          <w:szCs w:val="24"/>
        </w:rPr>
        <w:br/>
        <w:t>i mężczyzn w stosunkach pracy, w tym w procesach rekrutacji i selekcji kandydatów do pracy</w:t>
      </w:r>
      <w:r w:rsidR="00F73DEC" w:rsidRPr="009A4B3D">
        <w:rPr>
          <w:rFonts w:ascii="Times New Roman" w:hAnsi="Times New Roman" w:cs="Times New Roman"/>
          <w:sz w:val="24"/>
          <w:szCs w:val="24"/>
        </w:rPr>
        <w:t xml:space="preserve"> </w:t>
      </w:r>
      <w:r w:rsidR="000E4B19" w:rsidRPr="009A4B3D">
        <w:rPr>
          <w:rFonts w:ascii="Times New Roman" w:hAnsi="Times New Roman" w:cs="Times New Roman"/>
          <w:sz w:val="24"/>
          <w:szCs w:val="24"/>
        </w:rPr>
        <w:t>[R. Jurkowski</w:t>
      </w:r>
      <w:r w:rsidR="00F73DEC" w:rsidRPr="009A4B3D">
        <w:rPr>
          <w:rFonts w:ascii="Times New Roman" w:hAnsi="Times New Roman" w:cs="Times New Roman"/>
          <w:sz w:val="24"/>
          <w:szCs w:val="24"/>
        </w:rPr>
        <w:t xml:space="preserve"> 2002, s. 92</w:t>
      </w:r>
      <w:r w:rsidR="000E4B19" w:rsidRPr="009A4B3D">
        <w:rPr>
          <w:rFonts w:ascii="Times New Roman" w:hAnsi="Times New Roman" w:cs="Times New Roman"/>
          <w:sz w:val="24"/>
          <w:szCs w:val="24"/>
        </w:rPr>
        <w:t>]</w:t>
      </w:r>
      <w:r w:rsidR="00F73DEC" w:rsidRPr="009A4B3D">
        <w:rPr>
          <w:rFonts w:ascii="Times New Roman" w:hAnsi="Times New Roman" w:cs="Times New Roman"/>
          <w:sz w:val="24"/>
          <w:szCs w:val="24"/>
        </w:rPr>
        <w:t>.</w:t>
      </w:r>
    </w:p>
    <w:p w:rsidR="00A6132B" w:rsidRPr="009A4B3D" w:rsidRDefault="00A6132B" w:rsidP="00A6132B">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ab/>
      </w:r>
      <w:r w:rsidR="00656692" w:rsidRPr="009A4B3D">
        <w:rPr>
          <w:rFonts w:ascii="Times New Roman" w:hAnsi="Times New Roman" w:cs="Times New Roman"/>
          <w:sz w:val="24"/>
          <w:szCs w:val="24"/>
        </w:rPr>
        <w:t xml:space="preserve">Przy wyborze rekrutacji zewnętrznej </w:t>
      </w:r>
      <w:r w:rsidRPr="009A4B3D">
        <w:rPr>
          <w:rFonts w:ascii="Times New Roman" w:hAnsi="Times New Roman" w:cs="Times New Roman"/>
          <w:sz w:val="24"/>
          <w:szCs w:val="24"/>
        </w:rPr>
        <w:t>przedsiębiorstwo staje przed dylematem wyboru odpowiednich jej form. Form rekrutacji jest bowiem wiele i co ma niebagatelne dla praktyki znaczenie.</w:t>
      </w:r>
    </w:p>
    <w:p w:rsidR="00A6132B" w:rsidRPr="009A4B3D" w:rsidRDefault="00A6132B" w:rsidP="00A6132B">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ab/>
        <w:t>Obecnie pracodawcy poszukujący pracownika poza wewnętrznym rynkiem pracy mogą wykorzystać różnorodne formy rekrutacji:</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referencje pracowników (krewni i znajomi poleceni przez aktualnie zatrudnionych), </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zgłoszenia samoistne (tzw. aplikanci „z ulicy”),</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ogłoszenia zewnętrzne (nie tylko w prasie codziennej, ale także w czasopismach fachowych, w formie bezpośrednio skierowanych do adresata listów oraz poprzez radio, telewizję i Internet),</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rekrutację w szkołach (głównie wyższych, ale także średnich i zawodowych);</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kontakty ze stowarzyszeniami profesjonalnymi lub nawiązywane w ramach uczestnictwa w konferencjach branżowych;</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agencje środowiskowe i związki zawodowe;</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agencje pośrednictwa pracy (państwowe rejonowe urzędy pracy oraz prywatne.),</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 firmy doradztwa personalnego (w tym firmy poszukujące pracowników, firmy wynajmujące pracowników oraz firmy udostępniające skomputeryzowane życiorysy lub zarejestrowane na wideo wywiady potencjalnymi kandydatami),</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giełdy pracy,</w:t>
      </w:r>
    </w:p>
    <w:p w:rsidR="00A6132B" w:rsidRPr="009A4B3D" w:rsidRDefault="00A6132B" w:rsidP="00A6132B">
      <w:pPr>
        <w:numPr>
          <w:ilvl w:val="0"/>
          <w:numId w:val="1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dni otwarte.</w:t>
      </w:r>
    </w:p>
    <w:p w:rsidR="00864955" w:rsidRPr="00112001" w:rsidRDefault="00864955" w:rsidP="00112001">
      <w:pPr>
        <w:spacing w:line="360" w:lineRule="auto"/>
        <w:jc w:val="both"/>
        <w:rPr>
          <w:rFonts w:ascii="Times New Roman" w:hAnsi="Times New Roman" w:cs="Times New Roman"/>
        </w:rPr>
      </w:pPr>
    </w:p>
    <w:p w:rsidR="00864955" w:rsidRPr="00112001" w:rsidRDefault="00864955" w:rsidP="00864955">
      <w:pPr>
        <w:pStyle w:val="Akapitzlist"/>
        <w:numPr>
          <w:ilvl w:val="1"/>
          <w:numId w:val="8"/>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Selekcja</w:t>
      </w:r>
    </w:p>
    <w:p w:rsidR="00112001" w:rsidRPr="009A4B3D" w:rsidRDefault="00112001" w:rsidP="009A4B3D">
      <w:pPr>
        <w:spacing w:line="360" w:lineRule="auto"/>
        <w:ind w:firstLine="360"/>
        <w:jc w:val="both"/>
        <w:rPr>
          <w:rFonts w:ascii="Times New Roman" w:hAnsi="Times New Roman" w:cs="Times New Roman"/>
          <w:sz w:val="24"/>
          <w:szCs w:val="24"/>
        </w:rPr>
      </w:pPr>
      <w:r w:rsidRPr="009A4B3D">
        <w:rPr>
          <w:rFonts w:ascii="Times New Roman" w:hAnsi="Times New Roman" w:cs="Times New Roman"/>
          <w:sz w:val="24"/>
          <w:szCs w:val="24"/>
        </w:rPr>
        <w:t xml:space="preserve">Selekcja to proces zbierania informacji o kandydatach na uczestników organizacji </w:t>
      </w:r>
      <w:r w:rsidRPr="009A4B3D">
        <w:rPr>
          <w:rFonts w:ascii="Times New Roman" w:hAnsi="Times New Roman" w:cs="Times New Roman"/>
          <w:sz w:val="24"/>
          <w:szCs w:val="24"/>
        </w:rPr>
        <w:br/>
        <w:t xml:space="preserve">i wyboru najbardziej odpowiedniego spośród nich na wakujące stanowisko pracy. Selekcji </w:t>
      </w:r>
      <w:r w:rsidRPr="009A4B3D">
        <w:rPr>
          <w:rFonts w:ascii="Times New Roman" w:hAnsi="Times New Roman" w:cs="Times New Roman"/>
          <w:sz w:val="24"/>
          <w:szCs w:val="24"/>
        </w:rPr>
        <w:lastRenderedPageBreak/>
        <w:t>wstępnej dokonujemy wśród kandydatów, którzy zgłosili się w wyniku przeprowadzonej akcji rekrutacyjnej   [M. Kostera 1998, s. 64].</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Dokonanie wyboru kandydata najbardziej odpowiedniego na wakujące stanowisko, nazywane też doborem zawodowym, zakłada realizację celu produkcyjnego poprzez wybór ludzi, którzy najlepiej będą wykonywać daną pracę oraz eliminacja tych, którzy ze względu na cechy indywidualne nie nadają się do danej pracy, oraz celu społecznego poprzez wybór pracy dla ludzi pod kątem ich zainteresowań i motywów tak, aby wykonywali pracę, która przyniesie im największą satysfakcję zawodową. Nowoczesny dobór zawodowy zakłada, że pewne formy zachowania się człowieka obserwowane w sytuacji badania są próbką jego możliwych zachowań się w podobnych sytuacjach oraz że zachowanie się jest częścią systemu, w którym wszystkie elementy tworzą całość i współdziałają ze sobą na zasadzie sprzężenia zwrotnego. To sprzężenie z otoczeniem może powodować, że człowiek o cechach sugerujących jego powodzenie w pracy może okazać się złym pracownikiem w sytuacji szczególnej lub w określonej grupie pracowniczej.</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Zmienne sytuacyjne mają istotny wpływ na dobór sprawdzianów psychometrycznych dostosowywanych do stanowisk pracy o dużym stopniu zmienności i złożoności, o znacznym poziomie intelektualizacji, wymagających twórczej, koncepcyjnej postawy i szybkich trafnych decyzji.</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Proces selekcji obejmuje szereg etapów, na których wykorzystuje się właściwe każdemu z nich metody [R. Jurkowski 2002, s. 102]:</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zapoznanie się z pisemnymi ofertami kandydatów,</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wstępna selekcja kwalifikacyjna,</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testowanie, grupowe metody selekcji,</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ostateczna rozmowa kwalifikacyjna (wywiad szczegółowy),</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weryfikacja informacji o kandydacie,</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badania lekarskie,</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decyzja o zatrudnieniu,</w:t>
      </w:r>
    </w:p>
    <w:p w:rsidR="00112001" w:rsidRPr="009A4B3D" w:rsidRDefault="00112001" w:rsidP="009A4B3D">
      <w:pPr>
        <w:numPr>
          <w:ilvl w:val="0"/>
          <w:numId w:val="24"/>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oferta pracy.</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Pisemne oferty kandydatów stanowią ich odpowiedzi na zapotrzebowanie organizacji zgłoszone w procesie rekrutacji. Są formalnym stwierdzeniem chęci kandydatów do zatrudnienia się. Stanowią pierwsze i podstawowe źródło informacji o kandydatach.</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lastRenderedPageBreak/>
        <w:t>Pisemna oferta kandydata złożona jest z przedstawionych przez kandydata dokumentów, do których należą [R. Jurkowski 2002, s. 103]:</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bCs/>
          <w:sz w:val="24"/>
          <w:szCs w:val="24"/>
        </w:rPr>
        <w:t>1) podanie</w:t>
      </w:r>
      <w:r w:rsidRPr="009A4B3D">
        <w:rPr>
          <w:rFonts w:ascii="Times New Roman" w:hAnsi="Times New Roman" w:cs="Times New Roman"/>
          <w:sz w:val="24"/>
          <w:szCs w:val="24"/>
        </w:rPr>
        <w:t xml:space="preserve"> - zawierające oznaczenie kandydata oraz wyselekcjonowany opis tych faktów </w:t>
      </w:r>
      <w:r w:rsidRPr="009A4B3D">
        <w:rPr>
          <w:rFonts w:ascii="Times New Roman" w:hAnsi="Times New Roman" w:cs="Times New Roman"/>
          <w:sz w:val="24"/>
          <w:szCs w:val="24"/>
        </w:rPr>
        <w:br/>
        <w:t>z życia kandydata, które wydają się ważne dla przyszłego pracodawcy, składające się:</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a) ze wstępu - informującego, że kandydat jest zainteresowany zatrudnieniem oraz jakie ma oczekiwania,</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b) z części zasadniczej - przedstawiającej zalety kandydata, które predestynują go na dane stanowisko, w tym: kwalifikacje, umiejętności, wykształcenie, doświadczenie, zainteresowania, preferencje,</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c) z zakończenia - informującego o sposobie kontaktu z kandydatem,</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bCs/>
          <w:sz w:val="24"/>
          <w:szCs w:val="24"/>
        </w:rPr>
        <w:t>2) życiorys</w:t>
      </w:r>
      <w:r w:rsidRPr="009A4B3D">
        <w:rPr>
          <w:rFonts w:ascii="Times New Roman" w:hAnsi="Times New Roman" w:cs="Times New Roman"/>
          <w:b/>
          <w:bCs/>
          <w:sz w:val="24"/>
          <w:szCs w:val="24"/>
        </w:rPr>
        <w:t xml:space="preserve"> </w:t>
      </w:r>
      <w:r w:rsidRPr="009A4B3D">
        <w:rPr>
          <w:rFonts w:ascii="Times New Roman" w:hAnsi="Times New Roman" w:cs="Times New Roman"/>
          <w:sz w:val="24"/>
          <w:szCs w:val="24"/>
        </w:rPr>
        <w:t>- istnieje kilka rodzajów technik rekrutacji, opartych na analizie informacji biograficznych kandydata:</w:t>
      </w:r>
    </w:p>
    <w:p w:rsidR="00112001" w:rsidRPr="009A4B3D" w:rsidRDefault="00112001" w:rsidP="009A4B3D">
      <w:pPr>
        <w:numPr>
          <w:ilvl w:val="0"/>
          <w:numId w:val="25"/>
        </w:numPr>
        <w:spacing w:after="0" w:line="360" w:lineRule="auto"/>
        <w:jc w:val="both"/>
        <w:rPr>
          <w:rFonts w:ascii="Times New Roman" w:hAnsi="Times New Roman" w:cs="Times New Roman"/>
          <w:sz w:val="24"/>
          <w:szCs w:val="24"/>
          <w:lang w:val="en-US"/>
        </w:rPr>
      </w:pPr>
      <w:r w:rsidRPr="009A4B3D">
        <w:rPr>
          <w:rFonts w:ascii="Times New Roman" w:hAnsi="Times New Roman" w:cs="Times New Roman"/>
          <w:sz w:val="24"/>
          <w:szCs w:val="24"/>
          <w:lang w:val="en-US"/>
        </w:rPr>
        <w:t>życiorys (curriculum vitae - CV, resume),</w:t>
      </w:r>
    </w:p>
    <w:p w:rsidR="00112001" w:rsidRPr="009A4B3D" w:rsidRDefault="00112001" w:rsidP="009A4B3D">
      <w:pPr>
        <w:numPr>
          <w:ilvl w:val="0"/>
          <w:numId w:val="25"/>
        </w:numPr>
        <w:spacing w:after="0" w:line="360" w:lineRule="auto"/>
        <w:jc w:val="both"/>
        <w:rPr>
          <w:rFonts w:ascii="Times New Roman" w:hAnsi="Times New Roman" w:cs="Times New Roman"/>
          <w:sz w:val="24"/>
          <w:szCs w:val="24"/>
          <w:lang w:val="en-US"/>
        </w:rPr>
      </w:pPr>
      <w:r w:rsidRPr="009A4B3D">
        <w:rPr>
          <w:rFonts w:ascii="Times New Roman" w:hAnsi="Times New Roman" w:cs="Times New Roman"/>
          <w:sz w:val="24"/>
          <w:szCs w:val="24"/>
        </w:rPr>
        <w:t>list motywacyjny,</w:t>
      </w:r>
    </w:p>
    <w:p w:rsidR="00112001" w:rsidRPr="009A4B3D" w:rsidRDefault="00112001" w:rsidP="009A4B3D">
      <w:pPr>
        <w:numPr>
          <w:ilvl w:val="0"/>
          <w:numId w:val="25"/>
        </w:numPr>
        <w:spacing w:after="0" w:line="360" w:lineRule="auto"/>
        <w:jc w:val="both"/>
        <w:rPr>
          <w:rFonts w:ascii="Times New Roman" w:hAnsi="Times New Roman" w:cs="Times New Roman"/>
          <w:sz w:val="24"/>
          <w:szCs w:val="24"/>
          <w:lang w:val="en-US"/>
        </w:rPr>
      </w:pPr>
      <w:r w:rsidRPr="009A4B3D">
        <w:rPr>
          <w:rFonts w:ascii="Times New Roman" w:hAnsi="Times New Roman" w:cs="Times New Roman"/>
          <w:sz w:val="24"/>
          <w:szCs w:val="24"/>
        </w:rPr>
        <w:t>ankieta personalna,</w:t>
      </w:r>
    </w:p>
    <w:p w:rsidR="00112001" w:rsidRPr="009A4B3D" w:rsidRDefault="00112001" w:rsidP="009A4B3D">
      <w:pPr>
        <w:numPr>
          <w:ilvl w:val="0"/>
          <w:numId w:val="25"/>
        </w:numPr>
        <w:spacing w:after="0" w:line="360" w:lineRule="auto"/>
        <w:jc w:val="both"/>
        <w:rPr>
          <w:rFonts w:ascii="Times New Roman" w:hAnsi="Times New Roman" w:cs="Times New Roman"/>
          <w:sz w:val="24"/>
          <w:szCs w:val="24"/>
          <w:lang w:val="en-US"/>
        </w:rPr>
      </w:pPr>
      <w:r w:rsidRPr="009A4B3D">
        <w:rPr>
          <w:rFonts w:ascii="Times New Roman" w:hAnsi="Times New Roman" w:cs="Times New Roman"/>
          <w:sz w:val="24"/>
          <w:szCs w:val="24"/>
        </w:rPr>
        <w:t>świadectwa i dyplomy,</w:t>
      </w:r>
    </w:p>
    <w:p w:rsidR="00112001" w:rsidRPr="009A4B3D" w:rsidRDefault="00112001" w:rsidP="009A4B3D">
      <w:pPr>
        <w:numPr>
          <w:ilvl w:val="0"/>
          <w:numId w:val="25"/>
        </w:numPr>
        <w:spacing w:after="0" w:line="360" w:lineRule="auto"/>
        <w:jc w:val="both"/>
        <w:rPr>
          <w:rFonts w:ascii="Times New Roman" w:hAnsi="Times New Roman" w:cs="Times New Roman"/>
          <w:sz w:val="24"/>
          <w:szCs w:val="24"/>
          <w:lang w:val="en-US"/>
        </w:rPr>
      </w:pPr>
      <w:r w:rsidRPr="009A4B3D">
        <w:rPr>
          <w:rFonts w:ascii="Times New Roman" w:hAnsi="Times New Roman" w:cs="Times New Roman"/>
          <w:sz w:val="24"/>
          <w:szCs w:val="24"/>
        </w:rPr>
        <w:t>wyniki w nauce,</w:t>
      </w:r>
    </w:p>
    <w:p w:rsidR="00112001" w:rsidRPr="009A4B3D" w:rsidRDefault="00112001" w:rsidP="009A4B3D">
      <w:pPr>
        <w:numPr>
          <w:ilvl w:val="0"/>
          <w:numId w:val="25"/>
        </w:numPr>
        <w:spacing w:after="0" w:line="360" w:lineRule="auto"/>
        <w:jc w:val="both"/>
        <w:rPr>
          <w:rFonts w:ascii="Times New Roman" w:hAnsi="Times New Roman" w:cs="Times New Roman"/>
          <w:sz w:val="24"/>
          <w:szCs w:val="24"/>
          <w:lang w:val="en-US"/>
        </w:rPr>
      </w:pPr>
      <w:r w:rsidRPr="009A4B3D">
        <w:rPr>
          <w:rFonts w:ascii="Times New Roman" w:hAnsi="Times New Roman" w:cs="Times New Roman"/>
          <w:sz w:val="24"/>
          <w:szCs w:val="24"/>
        </w:rPr>
        <w:t>lista osiągnięć,</w:t>
      </w:r>
    </w:p>
    <w:p w:rsidR="00112001" w:rsidRPr="009A4B3D" w:rsidRDefault="00112001" w:rsidP="009A4B3D">
      <w:pPr>
        <w:numPr>
          <w:ilvl w:val="0"/>
          <w:numId w:val="25"/>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formularz szkoleń i doświadczenia zawodowego.</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bCs/>
          <w:sz w:val="24"/>
          <w:szCs w:val="24"/>
        </w:rPr>
        <w:t>3) dokumenty potwierdzające</w:t>
      </w:r>
      <w:r w:rsidRPr="009A4B3D">
        <w:rPr>
          <w:rFonts w:ascii="Times New Roman" w:hAnsi="Times New Roman" w:cs="Times New Roman"/>
          <w:sz w:val="24"/>
          <w:szCs w:val="24"/>
        </w:rPr>
        <w:t xml:space="preserve"> informacje zawarte w podaniu i CV, w tym także książeczka zdrowia, aktualne badania lekarskie, książeczka wojskowa itd.</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Analiza przedstawionych dokumentów obejmuje także ich badanie pod względem spełniania przez nie zasad formalnych, takich jak konkretność tylko fakty ważne, koncentracja na informacjach pozytywnych szczerość, ale z uwypukleniem cech pozytywnych, indywidualność brak schematycznego powielania gotowych wzorców, poprawność języka gramatyka, składnia, wyrażenia sloganowe, gwarowe, profesjonalny </w:t>
      </w:r>
      <w:r w:rsidRPr="009A4B3D">
        <w:rPr>
          <w:rFonts w:ascii="Times New Roman" w:hAnsi="Times New Roman" w:cs="Times New Roman"/>
          <w:sz w:val="24"/>
          <w:szCs w:val="24"/>
        </w:rPr>
        <w:br/>
        <w:t>i atrakcyjny wygląd czystość, schludność, przejrzystość, czytelność, istnienie zbędnych ozdobników (np. typu „szlaczki”) [R. Jurkowski 2002, s. 104].</w:t>
      </w:r>
    </w:p>
    <w:p w:rsidR="00112001" w:rsidRPr="009A4B3D" w:rsidRDefault="00112001" w:rsidP="009A4B3D">
      <w:pPr>
        <w:spacing w:line="360" w:lineRule="auto"/>
        <w:jc w:val="both"/>
        <w:rPr>
          <w:rFonts w:ascii="Times New Roman" w:hAnsi="Times New Roman" w:cs="Times New Roman"/>
          <w:bCs/>
          <w:sz w:val="24"/>
          <w:szCs w:val="24"/>
        </w:rPr>
      </w:pPr>
      <w:r w:rsidRPr="009A4B3D">
        <w:rPr>
          <w:rFonts w:ascii="Times New Roman" w:hAnsi="Times New Roman" w:cs="Times New Roman"/>
          <w:bCs/>
          <w:sz w:val="24"/>
          <w:szCs w:val="24"/>
        </w:rPr>
        <w:t>Referencje</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lastRenderedPageBreak/>
        <w:t>Jako narzędzie selekcji, referencje mogą być wykorzystane w dwojaki sposób</w:t>
      </w:r>
      <w:r w:rsidR="009A4B3D" w:rsidRPr="009A4B3D">
        <w:rPr>
          <w:rFonts w:ascii="Times New Roman" w:hAnsi="Times New Roman" w:cs="Times New Roman"/>
          <w:sz w:val="24"/>
          <w:szCs w:val="24"/>
        </w:rPr>
        <w:t xml:space="preserve"> </w:t>
      </w:r>
      <w:r w:rsidRPr="009A4B3D">
        <w:rPr>
          <w:rFonts w:ascii="Times New Roman" w:hAnsi="Times New Roman" w:cs="Times New Roman"/>
          <w:sz w:val="24"/>
          <w:szCs w:val="24"/>
        </w:rPr>
        <w:t xml:space="preserve">[B. Jamka </w:t>
      </w:r>
      <w:r w:rsidR="009A4B3D">
        <w:rPr>
          <w:rFonts w:ascii="Times New Roman" w:hAnsi="Times New Roman" w:cs="Times New Roman"/>
          <w:sz w:val="24"/>
          <w:szCs w:val="24"/>
        </w:rPr>
        <w:t xml:space="preserve">2001, s. </w:t>
      </w:r>
      <w:r w:rsidRPr="009A4B3D">
        <w:rPr>
          <w:rFonts w:ascii="Times New Roman" w:hAnsi="Times New Roman" w:cs="Times New Roman"/>
          <w:sz w:val="24"/>
          <w:szCs w:val="24"/>
        </w:rPr>
        <w:t>10</w:t>
      </w:r>
      <w:r w:rsidR="009A4B3D">
        <w:rPr>
          <w:rFonts w:ascii="Times New Roman" w:hAnsi="Times New Roman" w:cs="Times New Roman"/>
          <w:sz w:val="24"/>
          <w:szCs w:val="24"/>
        </w:rPr>
        <w:t>4-105</w:t>
      </w:r>
      <w:r w:rsidRPr="009A4B3D">
        <w:rPr>
          <w:rFonts w:ascii="Times New Roman" w:hAnsi="Times New Roman" w:cs="Times New Roman"/>
          <w:sz w:val="24"/>
          <w:szCs w:val="24"/>
        </w:rPr>
        <w:t>]</w:t>
      </w:r>
      <w:r w:rsidR="009A4B3D">
        <w:rPr>
          <w:rFonts w:ascii="Times New Roman" w:hAnsi="Times New Roman" w:cs="Times New Roman"/>
          <w:sz w:val="24"/>
          <w:szCs w:val="24"/>
        </w:rPr>
        <w:t>:</w:t>
      </w:r>
    </w:p>
    <w:p w:rsidR="00112001" w:rsidRPr="009A4B3D" w:rsidRDefault="00112001" w:rsidP="009A4B3D">
      <w:pPr>
        <w:numPr>
          <w:ilvl w:val="0"/>
          <w:numId w:val="26"/>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do pozyskania nowych informacji o kandydacie (np. opinia z poprzedniego miejsca pracy, dołączona do dokumentów aplikacyjnych),</w:t>
      </w:r>
    </w:p>
    <w:p w:rsidR="00112001" w:rsidRPr="009A4B3D" w:rsidRDefault="00112001" w:rsidP="009A4B3D">
      <w:pPr>
        <w:numPr>
          <w:ilvl w:val="0"/>
          <w:numId w:val="26"/>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do potwierdzenia informacji już posiadanych (poprzez skontaktowanie się </w:t>
      </w:r>
      <w:r w:rsidRPr="009A4B3D">
        <w:rPr>
          <w:rFonts w:ascii="Times New Roman" w:hAnsi="Times New Roman" w:cs="Times New Roman"/>
          <w:sz w:val="24"/>
          <w:szCs w:val="24"/>
        </w:rPr>
        <w:br/>
        <w:t>z osobami z poprzedniego miejsca pracy kandydata).</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Generalnie niska ocena wiarygodności referencji wypływa z kilku faktów, przede wszystkim  z tego, że:</w:t>
      </w:r>
    </w:p>
    <w:p w:rsidR="00112001" w:rsidRPr="009A4B3D" w:rsidRDefault="00112001" w:rsidP="009A4B3D">
      <w:pPr>
        <w:numPr>
          <w:ilvl w:val="0"/>
          <w:numId w:val="27"/>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kandydat sam dokonuje ich wyboru, wskazując jako źródło jedynie osoby mu przychylne: w imię sympatii mogą one nie chcieć udzielać informacji negatywnych,</w:t>
      </w:r>
    </w:p>
    <w:p w:rsidR="00112001" w:rsidRPr="009A4B3D" w:rsidRDefault="00112001" w:rsidP="009A4B3D">
      <w:pPr>
        <w:numPr>
          <w:ilvl w:val="0"/>
          <w:numId w:val="27"/>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osoby udzielające referencji mogą nie umieć (lub nawet nie chcieć, wobec przeszłych zadrażnień) obiektywnie ocenić czyjejś pracy, bądź mogą być poinstruowane, co należy powiedzieć/napisać,</w:t>
      </w:r>
    </w:p>
    <w:p w:rsidR="00112001" w:rsidRPr="009A4B3D" w:rsidRDefault="00112001" w:rsidP="009A4B3D">
      <w:pPr>
        <w:numPr>
          <w:ilvl w:val="0"/>
          <w:numId w:val="27"/>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ponadto, informacje zawarte w referencjach poszczególnych kandydatów zazwyczaj nie są porównywalne między sobą, nie obowiązuje bowiem żaden schemat.</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Dlatego, aby referencje były użyteczne, tj. wiarygodne i przynajmniej umiarkowanie trafne, koniecznym jest upewnienie się, że osoba wystawiająca referencje:</w:t>
      </w:r>
    </w:p>
    <w:p w:rsidR="00112001" w:rsidRPr="009A4B3D" w:rsidRDefault="00112001" w:rsidP="009A4B3D">
      <w:pPr>
        <w:numPr>
          <w:ilvl w:val="0"/>
          <w:numId w:val="2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miała bezpośrednią możliwość przyjrzenia się pracy/zachowaniu aplikanta </w:t>
      </w:r>
      <w:r w:rsidR="009A4B3D">
        <w:rPr>
          <w:rFonts w:ascii="Times New Roman" w:hAnsi="Times New Roman" w:cs="Times New Roman"/>
          <w:sz w:val="24"/>
          <w:szCs w:val="24"/>
        </w:rPr>
        <w:br/>
      </w:r>
      <w:r w:rsidRPr="009A4B3D">
        <w:rPr>
          <w:rFonts w:ascii="Times New Roman" w:hAnsi="Times New Roman" w:cs="Times New Roman"/>
          <w:sz w:val="24"/>
          <w:szCs w:val="24"/>
        </w:rPr>
        <w:t>i odpowiednie kompetencje, by swe spostrzeżenia prawidłowo ocenić,</w:t>
      </w:r>
    </w:p>
    <w:p w:rsidR="00112001" w:rsidRPr="009A4B3D" w:rsidRDefault="00112001" w:rsidP="009A4B3D">
      <w:pPr>
        <w:numPr>
          <w:ilvl w:val="0"/>
          <w:numId w:val="2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potrafi w sposób jasny i zrozumiały przedstawić swoją opinię,</w:t>
      </w:r>
    </w:p>
    <w:p w:rsidR="00112001" w:rsidRPr="009A4B3D" w:rsidRDefault="00112001" w:rsidP="009A4B3D">
      <w:pPr>
        <w:numPr>
          <w:ilvl w:val="0"/>
          <w:numId w:val="28"/>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jest szczera i chętna do wystawienia referencji.</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Tak, więc pierwszą opcją doskonalenia referencji jest staranna identyfikacja jej źródła, czyli rozpoznanie osoby udzielającej informacji: jaki był charakter, cel i częstotliwość jej kontaktów z kandydatem.</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Drugą opcją doskonalenia referencji jest dążenie do usystematyzowania zawieranych w nich informacji poprzez rozpowszechnianie wzorów referencji, przykładowych pytań itp. Dla ilustracji: zamiast pytać „Czy kandydat zna języki obce?”, lepiej poprosić o opis załatwianej przez kandydata sprawy, w której niezbędne było użycie języka obcego. Z dobrze skonstruowanej referencji można się dowiedzieć, czy kandydat jest komunikatywny, samodzielny, czy często spóźnia się do pracy itd. Odpowiednio dobrany zestaw pytań może </w:t>
      </w:r>
      <w:r w:rsidRPr="009A4B3D">
        <w:rPr>
          <w:rFonts w:ascii="Times New Roman" w:hAnsi="Times New Roman" w:cs="Times New Roman"/>
          <w:sz w:val="24"/>
          <w:szCs w:val="24"/>
        </w:rPr>
        <w:lastRenderedPageBreak/>
        <w:t xml:space="preserve">dostarczyć stosunkowo wielu informacji o faktycznych umiejętnościach, aspiracjach </w:t>
      </w:r>
      <w:r w:rsidRPr="009A4B3D">
        <w:rPr>
          <w:rFonts w:ascii="Times New Roman" w:hAnsi="Times New Roman" w:cs="Times New Roman"/>
          <w:sz w:val="24"/>
          <w:szCs w:val="24"/>
        </w:rPr>
        <w:br/>
        <w:t>i motywacjach kandydata.</w:t>
      </w:r>
    </w:p>
    <w:p w:rsidR="00112001" w:rsidRPr="009A4B3D" w:rsidRDefault="00112001" w:rsidP="009A4B3D">
      <w:pPr>
        <w:spacing w:line="360" w:lineRule="auto"/>
        <w:jc w:val="both"/>
        <w:rPr>
          <w:rFonts w:ascii="Times New Roman" w:hAnsi="Times New Roman" w:cs="Times New Roman"/>
          <w:bCs/>
          <w:sz w:val="24"/>
          <w:szCs w:val="24"/>
        </w:rPr>
      </w:pPr>
      <w:r w:rsidRPr="009A4B3D">
        <w:rPr>
          <w:rFonts w:ascii="Times New Roman" w:hAnsi="Times New Roman" w:cs="Times New Roman"/>
          <w:bCs/>
          <w:sz w:val="24"/>
          <w:szCs w:val="24"/>
        </w:rPr>
        <w:t>Wywiad</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Wywiad szczegółowy ma na celu wypełnienie luk w dotychczasowej informacji </w:t>
      </w:r>
      <w:r w:rsidRPr="009A4B3D">
        <w:rPr>
          <w:rFonts w:ascii="Times New Roman" w:hAnsi="Times New Roman" w:cs="Times New Roman"/>
          <w:sz w:val="24"/>
          <w:szCs w:val="24"/>
        </w:rPr>
        <w:br/>
        <w:t>o kandydacie oraz poznanie kandydata jako człowieka. Celem jest stwierdzenie czy kandydat jest odpowiedni na dane stanowisko i dla organizacji. Wywiad prowadzony jest zwykle przez kierownika funkcyjnego. Jest uważany za najważniejszy etap selekcji i dlatego powinien być starannie przygotowany i przeprowadzony.</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Struktura wywiadu obejmuje cztery poziomy:</w:t>
      </w:r>
    </w:p>
    <w:p w:rsidR="00112001" w:rsidRPr="009A4B3D" w:rsidRDefault="00112001" w:rsidP="009A4B3D">
      <w:pPr>
        <w:numPr>
          <w:ilvl w:val="0"/>
          <w:numId w:val="29"/>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wstępny - zapoznanie się rozmówców, dane personalne i doświadczenia zawodowe,</w:t>
      </w:r>
    </w:p>
    <w:p w:rsidR="00112001" w:rsidRPr="009A4B3D" w:rsidRDefault="00112001" w:rsidP="009A4B3D">
      <w:pPr>
        <w:numPr>
          <w:ilvl w:val="0"/>
          <w:numId w:val="29"/>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 interpretacja faktów i ich znaczenie dla kandydata,</w:t>
      </w:r>
    </w:p>
    <w:p w:rsidR="00112001" w:rsidRPr="009A4B3D" w:rsidRDefault="00112001" w:rsidP="009A4B3D">
      <w:pPr>
        <w:numPr>
          <w:ilvl w:val="0"/>
          <w:numId w:val="29"/>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osobiste opinie, myśli i poglądy - poziom nieobojętny emocjonalnie, dotyka sfery prywatności,</w:t>
      </w:r>
    </w:p>
    <w:p w:rsidR="00112001" w:rsidRPr="009A4B3D" w:rsidRDefault="00112001" w:rsidP="009A4B3D">
      <w:pPr>
        <w:numPr>
          <w:ilvl w:val="0"/>
          <w:numId w:val="29"/>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system wartości kandydata w sferze prywatności, z prawem kandydata do odmowy odpowiedzi.</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Uwzględniając strukturę wywiadu, przeprowadzający wywiad powinien tak poruszać się po jego poziomach, aby uzyskać maksimum informacji bez jednoczesnej ingerencji w sferę prywatności kandydata. W tym celu przeprowadzający wywiad powinien: [R. Jurkowski 2002, s. 105-106]:</w:t>
      </w:r>
    </w:p>
    <w:p w:rsidR="00112001" w:rsidRPr="009A4B3D" w:rsidRDefault="00112001" w:rsidP="009A4B3D">
      <w:pPr>
        <w:numPr>
          <w:ilvl w:val="1"/>
          <w:numId w:val="29"/>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rozpoczynać od poziomu pierwszego, informując także kandydata o sposobie prowadzenia wywiadu i o rodzaju i zakresie pytań,</w:t>
      </w:r>
    </w:p>
    <w:p w:rsidR="00112001" w:rsidRPr="009A4B3D" w:rsidRDefault="00112001" w:rsidP="009A4B3D">
      <w:pPr>
        <w:numPr>
          <w:ilvl w:val="1"/>
          <w:numId w:val="29"/>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uważnie słuchać odpowiedzi, z uwzględnianiem poziomu emocjonalnego rozmówcy,</w:t>
      </w:r>
    </w:p>
    <w:p w:rsidR="00112001" w:rsidRPr="009A4B3D" w:rsidRDefault="00112001" w:rsidP="009A4B3D">
      <w:pPr>
        <w:numPr>
          <w:ilvl w:val="1"/>
          <w:numId w:val="29"/>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powstrzymywać się od przejścia na poziom czwarty bez upewnienia się co do gotowości do tego obu stron.</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Wywiad powinien być zaplanowany, aby uniknąć niezręcznych sytuacji mających negatywny wpływ na przebieg rozmowy i samopoczucie rozmówców. Plan wywiadu powinien obejmować:</w:t>
      </w:r>
    </w:p>
    <w:p w:rsidR="00112001" w:rsidRPr="009A4B3D" w:rsidRDefault="00112001" w:rsidP="009A4B3D">
      <w:pPr>
        <w:numPr>
          <w:ilvl w:val="0"/>
          <w:numId w:val="30"/>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wprowadzenie: powitanie, przedstawienie się rozmówców, rozładowanie napięcia chwilą neutralnej rozmowy (np. o dojeździe, pogodzie),</w:t>
      </w:r>
    </w:p>
    <w:p w:rsidR="00112001" w:rsidRPr="009A4B3D" w:rsidRDefault="00112001" w:rsidP="009A4B3D">
      <w:pPr>
        <w:numPr>
          <w:ilvl w:val="0"/>
          <w:numId w:val="30"/>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lastRenderedPageBreak/>
        <w:t>udzielenie informacji na temat obowiązków, stanowiska, organizacji: rozwinięcie informacji zawartych w ofercie rekrutacyjnej z możliwością pytań kandydata,</w:t>
      </w:r>
    </w:p>
    <w:p w:rsidR="00112001" w:rsidRPr="009A4B3D" w:rsidRDefault="00112001" w:rsidP="009A4B3D">
      <w:pPr>
        <w:numPr>
          <w:ilvl w:val="0"/>
          <w:numId w:val="30"/>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pozyskiwanie danych o kandydacie: najważniejsza część wywiadu, rzeczowe </w:t>
      </w:r>
      <w:r w:rsidRPr="009A4B3D">
        <w:rPr>
          <w:rFonts w:ascii="Times New Roman" w:hAnsi="Times New Roman" w:cs="Times New Roman"/>
          <w:sz w:val="24"/>
          <w:szCs w:val="24"/>
        </w:rPr>
        <w:br/>
        <w:t>i konkretne pytania (zamknięte, otwarte, z wyborem odpowiedzi, złożone) dotyczące przeszłości, gdyż tylko takie pozwalają na</w:t>
      </w:r>
    </w:p>
    <w:p w:rsidR="00112001" w:rsidRPr="009A4B3D" w:rsidRDefault="00112001" w:rsidP="009A4B3D">
      <w:pPr>
        <w:numPr>
          <w:ilvl w:val="0"/>
          <w:numId w:val="30"/>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ustalenie działalności kandydata i jej efektów, pozwalają zweryfikować fakty; z unikaniem pytań naprowadzających, które mogą zostać odebrane jako próba dyskryminacji, np. o wiek, pleć, religię, stan cywilny, pochodzenie,</w:t>
      </w:r>
    </w:p>
    <w:p w:rsidR="00112001" w:rsidRPr="009A4B3D" w:rsidRDefault="00112001" w:rsidP="009A4B3D">
      <w:pPr>
        <w:numPr>
          <w:ilvl w:val="0"/>
          <w:numId w:val="30"/>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 zamknięcie: podsumowanie informacji, z możliwością dodania czegoś nowego przez obu rozmówców,</w:t>
      </w:r>
    </w:p>
    <w:p w:rsidR="00112001" w:rsidRPr="009A4B3D" w:rsidRDefault="00112001" w:rsidP="009A4B3D">
      <w:pPr>
        <w:numPr>
          <w:ilvl w:val="0"/>
          <w:numId w:val="30"/>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zakończenie rozmowy: podziękowanie za rozmowę, informacja o sposobie </w:t>
      </w:r>
      <w:r w:rsidRPr="009A4B3D">
        <w:rPr>
          <w:rFonts w:ascii="Times New Roman" w:hAnsi="Times New Roman" w:cs="Times New Roman"/>
          <w:sz w:val="24"/>
          <w:szCs w:val="24"/>
        </w:rPr>
        <w:br/>
        <w:t>i terminie powiadomienie kandydata o ostatecznej decyzji,</w:t>
      </w:r>
    </w:p>
    <w:p w:rsidR="00112001" w:rsidRPr="009A4B3D" w:rsidRDefault="00112001" w:rsidP="009A4B3D">
      <w:pPr>
        <w:numPr>
          <w:ilvl w:val="0"/>
          <w:numId w:val="30"/>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ocena przydatności kandydata: dokonywana bezpośrednio po zakończeniu rozmowy, wg wcześniej przygotowanego schematu.</w:t>
      </w:r>
    </w:p>
    <w:p w:rsidR="00112001" w:rsidRPr="009A4B3D" w:rsidRDefault="00112001" w:rsidP="009A4B3D">
      <w:pPr>
        <w:spacing w:line="360" w:lineRule="auto"/>
        <w:jc w:val="both"/>
        <w:rPr>
          <w:rFonts w:ascii="Times New Roman" w:hAnsi="Times New Roman" w:cs="Times New Roman"/>
          <w:bCs/>
          <w:sz w:val="24"/>
          <w:szCs w:val="24"/>
        </w:rPr>
      </w:pPr>
      <w:r w:rsidRPr="009A4B3D">
        <w:rPr>
          <w:rFonts w:ascii="Times New Roman" w:hAnsi="Times New Roman" w:cs="Times New Roman"/>
          <w:sz w:val="24"/>
          <w:szCs w:val="24"/>
        </w:rPr>
        <w:t xml:space="preserve"> </w:t>
      </w:r>
      <w:r w:rsidRPr="009A4B3D">
        <w:rPr>
          <w:rFonts w:ascii="Times New Roman" w:hAnsi="Times New Roman" w:cs="Times New Roman"/>
          <w:bCs/>
          <w:sz w:val="24"/>
          <w:szCs w:val="24"/>
        </w:rPr>
        <w:t>Testy</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Wykorzystanie testów powinno doprowadzić do maksymalnej obiektywności podejmowanych decyzji w procesie selekcji kandydatów. Do tej grupy narzędzi selekcyjnych należą[ M. Juchnowicz, T. Rostkowski, Ł. Sienkiewicz 2003]:</w:t>
      </w:r>
    </w:p>
    <w:p w:rsidR="00112001" w:rsidRPr="009A4B3D" w:rsidRDefault="00112001" w:rsidP="009A4B3D">
      <w:pPr>
        <w:numPr>
          <w:ilvl w:val="0"/>
          <w:numId w:val="31"/>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testy zdolności służące do pomiaru inteligencji ogólnej i/lub posiadanych przez kandydatów umiejętności,</w:t>
      </w:r>
    </w:p>
    <w:p w:rsidR="00112001" w:rsidRPr="009A4B3D" w:rsidRDefault="00112001" w:rsidP="009A4B3D">
      <w:pPr>
        <w:numPr>
          <w:ilvl w:val="0"/>
          <w:numId w:val="31"/>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 xml:space="preserve">próbki pracy, w ramach których pracownik proszony jest o wykonanie działania, które będzie istotnym elementem wykonywanej przez niego pracy np. .test szybkiego bezwzrokowego pisania, </w:t>
      </w:r>
    </w:p>
    <w:p w:rsidR="00112001" w:rsidRPr="009A4B3D" w:rsidRDefault="009A4B3D" w:rsidP="009A4B3D">
      <w:pPr>
        <w:numPr>
          <w:ilvl w:val="0"/>
          <w:numId w:val="3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symulacje, </w:t>
      </w:r>
      <w:r w:rsidR="00112001" w:rsidRPr="009A4B3D">
        <w:rPr>
          <w:rFonts w:ascii="Times New Roman" w:hAnsi="Times New Roman" w:cs="Times New Roman"/>
          <w:sz w:val="24"/>
          <w:szCs w:val="24"/>
        </w:rPr>
        <w:t>czyli techniki selekcyjne podobne do próbek pracy różniące się tym, iż nie są wykonywane w warunkach rzeczywistych, ale w zbliżonych do późniejszych warunków pracy np. wykorzystanie symulatora samochodu lub symulatora lotu.</w:t>
      </w:r>
    </w:p>
    <w:p w:rsidR="00112001" w:rsidRPr="009A4B3D" w:rsidRDefault="00112001" w:rsidP="009A4B3D">
      <w:pPr>
        <w:numPr>
          <w:ilvl w:val="0"/>
          <w:numId w:val="31"/>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testy medyczne zazwyczaj kojarzone są ze standardowymi, wymaganymi przez prawo badaniami przed rozpoczęciem pracy, w niektórych przypadkach mogą  one mieć jednak istotne znacznie z punktu widzenia sukcesu procesu doboru,</w:t>
      </w:r>
    </w:p>
    <w:p w:rsidR="00112001" w:rsidRPr="009A4B3D" w:rsidRDefault="00112001" w:rsidP="009A4B3D">
      <w:pPr>
        <w:numPr>
          <w:ilvl w:val="0"/>
          <w:numId w:val="31"/>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testy psychologiczne: testy osobowości, motywacji, zainteresowań itd.</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lastRenderedPageBreak/>
        <w:t>Stosowanie większości testów tego rodzaju wymaga zaawansowanej wiedzy psychologicznej poświadczonej dyplomem magistra psychologii. Do takich testów użytkowanych w procesie rekrutacji należą:</w:t>
      </w:r>
    </w:p>
    <w:p w:rsidR="00112001" w:rsidRPr="009A4B3D" w:rsidRDefault="00112001" w:rsidP="009A4B3D">
      <w:pPr>
        <w:numPr>
          <w:ilvl w:val="0"/>
          <w:numId w:val="32"/>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test matryc Ravena,</w:t>
      </w:r>
    </w:p>
    <w:p w:rsidR="00112001" w:rsidRPr="009A4B3D" w:rsidRDefault="00112001" w:rsidP="009A4B3D">
      <w:pPr>
        <w:numPr>
          <w:ilvl w:val="0"/>
          <w:numId w:val="32"/>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test APIS - Z.</w:t>
      </w:r>
    </w:p>
    <w:p w:rsidR="00112001" w:rsidRPr="009A4B3D" w:rsidRDefault="00112001" w:rsidP="009A4B3D">
      <w:pPr>
        <w:numPr>
          <w:ilvl w:val="0"/>
          <w:numId w:val="32"/>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testy twórczego myślenia,</w:t>
      </w:r>
    </w:p>
    <w:p w:rsidR="00112001" w:rsidRPr="009A4B3D" w:rsidRDefault="00112001" w:rsidP="009A4B3D">
      <w:pPr>
        <w:numPr>
          <w:ilvl w:val="0"/>
          <w:numId w:val="32"/>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skala temperamentów Strelaua.</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Od polowy lat dziewięćdziesiątych coraz bardziej powszechne jest stosowanie testów niewymagających od osób użytkujących je znacznej wiedzy psychologicznej. Możliwość ich wykorzystywania warunkowana jest natomiast uzyskaniem odpowiedniej licencji, co wiąże się z koniecznością odbycia odpowiednich szkoleń oraz wykupienia licencji na ich użytkowanie. Do lego rodzaju testów zalicza się:</w:t>
      </w:r>
    </w:p>
    <w:p w:rsidR="00112001" w:rsidRPr="009A4B3D" w:rsidRDefault="00112001" w:rsidP="009A4B3D">
      <w:pPr>
        <w:numPr>
          <w:ilvl w:val="0"/>
          <w:numId w:val="33"/>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metody diagnostyczne firmy SHL,</w:t>
      </w:r>
    </w:p>
    <w:p w:rsidR="00112001" w:rsidRPr="009A4B3D" w:rsidRDefault="00112001" w:rsidP="009A4B3D">
      <w:pPr>
        <w:numPr>
          <w:ilvl w:val="0"/>
          <w:numId w:val="33"/>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metodę Thomas Internationa] firmy SLG,</w:t>
      </w:r>
    </w:p>
    <w:p w:rsidR="00112001" w:rsidRPr="009A4B3D" w:rsidRDefault="00112001" w:rsidP="009A4B3D">
      <w:pPr>
        <w:numPr>
          <w:ilvl w:val="0"/>
          <w:numId w:val="33"/>
        </w:numPr>
        <w:spacing w:after="0" w:line="360" w:lineRule="auto"/>
        <w:jc w:val="both"/>
        <w:rPr>
          <w:rFonts w:ascii="Times New Roman" w:hAnsi="Times New Roman" w:cs="Times New Roman"/>
          <w:sz w:val="24"/>
          <w:szCs w:val="24"/>
        </w:rPr>
      </w:pPr>
      <w:r w:rsidRPr="009A4B3D">
        <w:rPr>
          <w:rFonts w:ascii="Times New Roman" w:hAnsi="Times New Roman" w:cs="Times New Roman"/>
          <w:sz w:val="24"/>
          <w:szCs w:val="24"/>
        </w:rPr>
        <w:t>metody diagnostyczne firmy Meurs.</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Wysoką jakość tych narzędzi selekcyjnych potwierdza ich powszechne stosowanie przez profesjonalne firmy doradcze z zakresu rekrutacji i selekcji.</w:t>
      </w:r>
    </w:p>
    <w:p w:rsidR="00112001" w:rsidRPr="009A4B3D" w:rsidRDefault="00112001" w:rsidP="009A4B3D">
      <w:pPr>
        <w:spacing w:line="360" w:lineRule="auto"/>
        <w:jc w:val="both"/>
        <w:rPr>
          <w:rFonts w:ascii="Times New Roman" w:hAnsi="Times New Roman" w:cs="Times New Roman"/>
          <w:bCs/>
          <w:sz w:val="24"/>
          <w:szCs w:val="24"/>
        </w:rPr>
      </w:pPr>
      <w:r w:rsidRPr="009A4B3D">
        <w:rPr>
          <w:rFonts w:ascii="Times New Roman" w:hAnsi="Times New Roman" w:cs="Times New Roman"/>
          <w:bCs/>
          <w:sz w:val="24"/>
          <w:szCs w:val="24"/>
        </w:rPr>
        <w:t>Centrum Oceny (Assesssment Center)</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Choć centrum oceny bywa wykorzystywane, szczególnie przez duże, bogate przedsiębiorstwa, jako metoda selekcji kadr, to jego nadrzędnym celem jest ocena potencjału kadr kierowniczych, określenie potrzeb szkoleniowych i rozwoju pracowników, a także zidentyfikowanie osób, które z dużym prawdopodobieństwem sukcesu mogą zostać przyjęte na dane stanowisko lub przeniesione na dość odmienne od tego na jakim obecnie się znajdują [A. Sajkiewicz 2000, s. 173].</w:t>
      </w:r>
    </w:p>
    <w:p w:rsidR="00112001" w:rsidRPr="009A4B3D" w:rsidRDefault="00112001" w:rsidP="009A4B3D">
      <w:pPr>
        <w:spacing w:line="360" w:lineRule="auto"/>
        <w:jc w:val="both"/>
        <w:rPr>
          <w:rFonts w:ascii="Times New Roman" w:hAnsi="Times New Roman" w:cs="Times New Roman"/>
          <w:sz w:val="24"/>
          <w:szCs w:val="24"/>
        </w:rPr>
      </w:pPr>
      <w:r w:rsidRPr="009A4B3D">
        <w:rPr>
          <w:rFonts w:ascii="Times New Roman" w:hAnsi="Times New Roman" w:cs="Times New Roman"/>
          <w:sz w:val="24"/>
          <w:szCs w:val="24"/>
        </w:rPr>
        <w:tab/>
        <w:t xml:space="preserve">Metoda centrum oceny jest zdecydowanie najskuteczniejszą metodą selekcyjną stosowaną zarówno w procedurze selekcji, jak i oceny pracy czy rozwoju pracowników. obejmuje ona zastosowanie wielu różnorodnych technik np. wywiady, testy, a jej istota polega na dokonaniu oceny porównawczej małej grupy (6 – 12 osób) przez kilku specjalnie przeszkolonych ekspertów (asesorów) na podstawie obserwacji zachowań osób ocenianych </w:t>
      </w:r>
      <w:r w:rsidRPr="009A4B3D">
        <w:rPr>
          <w:rFonts w:ascii="Times New Roman" w:hAnsi="Times New Roman" w:cs="Times New Roman"/>
          <w:sz w:val="24"/>
          <w:szCs w:val="24"/>
        </w:rPr>
        <w:br/>
        <w:t xml:space="preserve">w symulowanych sytuacjach zadaniowych, indywidualnych bądź grupowych. Chodzi </w:t>
      </w:r>
      <w:r w:rsidRPr="009A4B3D">
        <w:rPr>
          <w:rFonts w:ascii="Times New Roman" w:hAnsi="Times New Roman" w:cs="Times New Roman"/>
          <w:sz w:val="24"/>
          <w:szCs w:val="24"/>
        </w:rPr>
        <w:br/>
      </w:r>
      <w:r w:rsidRPr="009A4B3D">
        <w:rPr>
          <w:rFonts w:ascii="Times New Roman" w:hAnsi="Times New Roman" w:cs="Times New Roman"/>
          <w:sz w:val="24"/>
          <w:szCs w:val="24"/>
        </w:rPr>
        <w:lastRenderedPageBreak/>
        <w:t>o rozmaite ćwiczenia np. dyskusje grupowe, gry symulacyjne, rozwiązywanie kace studiem, odgrywanie scenek, prezentacje [ M. Juchnowicz, T. Rostkowski, Ł. Sienkiewicz 2003, s. 91].</w:t>
      </w:r>
    </w:p>
    <w:p w:rsidR="00112001" w:rsidRPr="009A4B3D" w:rsidRDefault="00112001" w:rsidP="009A4B3D">
      <w:pPr>
        <w:spacing w:line="360" w:lineRule="auto"/>
        <w:ind w:firstLine="708"/>
        <w:jc w:val="both"/>
        <w:rPr>
          <w:rFonts w:ascii="Times New Roman" w:hAnsi="Times New Roman" w:cs="Times New Roman"/>
          <w:sz w:val="24"/>
          <w:szCs w:val="24"/>
        </w:rPr>
      </w:pPr>
      <w:r w:rsidRPr="009A4B3D">
        <w:rPr>
          <w:rFonts w:ascii="Times New Roman" w:hAnsi="Times New Roman" w:cs="Times New Roman"/>
          <w:sz w:val="24"/>
          <w:szCs w:val="24"/>
        </w:rPr>
        <w:t xml:space="preserve">Należy jeszcze raz podkreślić znaczenie systemowego podejścia do doboru pracowników jako podstawowego warunku jego właściwego przeprowadzenia. Poszczególne części systemu zarządzania zasobami ludzkimi powinny ze sobą korelować zarówno na poziomie założeń, strategii oraz, co nie jest mniej istotne, na poziomie narzędzi. Konieczność zapewnienia organizacji stałego strumienia pracowników o odpowiednich kompetencjach jest tą charakterystyką doboru, której nie da się w zasadzie w pełni zrealizować bez zaprojektowania kompleksowych i spójnych procesów rekrutacji i selekcji oraz powiązania ich z innymi częściami systemu ZZL. Innymi słowy właściwie stworzone i pełne procedury rekrutacji i selekcji zapewniają wewnętrzną spójność systemu doboru pracowników, </w:t>
      </w:r>
      <w:r w:rsidRPr="009A4B3D">
        <w:rPr>
          <w:rFonts w:ascii="Times New Roman" w:hAnsi="Times New Roman" w:cs="Times New Roman"/>
          <w:sz w:val="24"/>
          <w:szCs w:val="24"/>
        </w:rPr>
        <w:br/>
        <w:t>a powiązanie ich z innymi częściami systemu spójność zewnętrzną. Pozwala to na zachowanie jasności przekazu i kryteriów doboru zarówno wobec kandydatów ubiegających się o pracę, jak również pracowników i menedżerów stykających się z tym systemem [ M. Juchnowicz, T. Rostkowski, Ł. Sienkiewicz 2003, s. 92].</w:t>
      </w:r>
    </w:p>
    <w:p w:rsidR="00112001" w:rsidRPr="00112001" w:rsidRDefault="00112001" w:rsidP="00112001">
      <w:pPr>
        <w:pStyle w:val="Akapitzlist"/>
        <w:spacing w:after="0" w:line="360" w:lineRule="auto"/>
        <w:ind w:left="792"/>
        <w:rPr>
          <w:rFonts w:ascii="Times New Roman" w:hAnsi="Times New Roman" w:cs="Times New Roman"/>
          <w:b/>
          <w:sz w:val="24"/>
          <w:szCs w:val="24"/>
        </w:rPr>
      </w:pPr>
    </w:p>
    <w:p w:rsidR="00864955" w:rsidRPr="00112001" w:rsidRDefault="00864955" w:rsidP="00864955">
      <w:pPr>
        <w:pStyle w:val="Akapitzlist"/>
        <w:numPr>
          <w:ilvl w:val="1"/>
          <w:numId w:val="8"/>
        </w:numPr>
        <w:spacing w:after="0" w:line="360" w:lineRule="auto"/>
        <w:jc w:val="center"/>
        <w:rPr>
          <w:rFonts w:ascii="Times New Roman" w:hAnsi="Times New Roman" w:cs="Times New Roman"/>
          <w:b/>
          <w:sz w:val="24"/>
          <w:szCs w:val="24"/>
        </w:rPr>
      </w:pPr>
      <w:r w:rsidRPr="00112001">
        <w:rPr>
          <w:rFonts w:ascii="Times New Roman" w:hAnsi="Times New Roman" w:cs="Times New Roman"/>
          <w:b/>
          <w:sz w:val="24"/>
          <w:szCs w:val="24"/>
        </w:rPr>
        <w:t xml:space="preserve">Adaptacja </w:t>
      </w:r>
      <w:r w:rsidR="00BB3787" w:rsidRPr="00112001">
        <w:rPr>
          <w:rFonts w:ascii="Times New Roman" w:hAnsi="Times New Roman" w:cs="Times New Roman"/>
          <w:b/>
          <w:sz w:val="24"/>
          <w:szCs w:val="24"/>
        </w:rPr>
        <w:t>pracowników</w:t>
      </w:r>
    </w:p>
    <w:sectPr w:rsidR="00864955" w:rsidRPr="00112001" w:rsidSect="00480031">
      <w:pgSz w:w="11906" w:h="16838"/>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E6B" w:rsidRDefault="005F1E6B" w:rsidP="00C14207">
      <w:pPr>
        <w:spacing w:after="0" w:line="240" w:lineRule="auto"/>
      </w:pPr>
      <w:r>
        <w:separator/>
      </w:r>
    </w:p>
  </w:endnote>
  <w:endnote w:type="continuationSeparator" w:id="1">
    <w:p w:rsidR="005F1E6B" w:rsidRDefault="005F1E6B" w:rsidP="00C142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E6B" w:rsidRDefault="005F1E6B" w:rsidP="00C14207">
      <w:pPr>
        <w:spacing w:after="0" w:line="240" w:lineRule="auto"/>
      </w:pPr>
      <w:r>
        <w:separator/>
      </w:r>
    </w:p>
  </w:footnote>
  <w:footnote w:type="continuationSeparator" w:id="1">
    <w:p w:rsidR="005F1E6B" w:rsidRDefault="005F1E6B" w:rsidP="00C1420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5145E"/>
    <w:multiLevelType w:val="hybridMultilevel"/>
    <w:tmpl w:val="2AE61102"/>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nsid w:val="06C02704"/>
    <w:multiLevelType w:val="hybridMultilevel"/>
    <w:tmpl w:val="DF1CF6F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nsid w:val="06E64B21"/>
    <w:multiLevelType w:val="hybridMultilevel"/>
    <w:tmpl w:val="C6F88F86"/>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F4B61A0"/>
    <w:multiLevelType w:val="hybridMultilevel"/>
    <w:tmpl w:val="E3F02BF0"/>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1192443D"/>
    <w:multiLevelType w:val="hybridMultilevel"/>
    <w:tmpl w:val="1FA4525A"/>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153A0AFD"/>
    <w:multiLevelType w:val="hybridMultilevel"/>
    <w:tmpl w:val="693C8230"/>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1AE1527B"/>
    <w:multiLevelType w:val="hybridMultilevel"/>
    <w:tmpl w:val="08724BE4"/>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nsid w:val="1B2F1EB7"/>
    <w:multiLevelType w:val="hybridMultilevel"/>
    <w:tmpl w:val="2ED07250"/>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1C3A1DC7"/>
    <w:multiLevelType w:val="hybridMultilevel"/>
    <w:tmpl w:val="26B2E776"/>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nsid w:val="1D476C60"/>
    <w:multiLevelType w:val="hybridMultilevel"/>
    <w:tmpl w:val="BA6E9BAA"/>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275516A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2A3F60"/>
    <w:multiLevelType w:val="hybridMultilevel"/>
    <w:tmpl w:val="1A2A0674"/>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33D120F1"/>
    <w:multiLevelType w:val="hybridMultilevel"/>
    <w:tmpl w:val="FC22439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379A494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9B92B71"/>
    <w:multiLevelType w:val="hybridMultilevel"/>
    <w:tmpl w:val="55504646"/>
    <w:lvl w:ilvl="0" w:tplc="4D680578">
      <w:start w:val="1"/>
      <w:numFmt w:val="decimal"/>
      <w:lvlText w:val="%1."/>
      <w:lvlJc w:val="left"/>
      <w:pPr>
        <w:tabs>
          <w:tab w:val="num" w:pos="720"/>
        </w:tabs>
        <w:ind w:left="720" w:hanging="360"/>
      </w:pPr>
    </w:lvl>
    <w:lvl w:ilvl="1" w:tplc="1D2EDA90">
      <w:numFmt w:val="none"/>
      <w:lvlText w:val=""/>
      <w:lvlJc w:val="left"/>
      <w:pPr>
        <w:tabs>
          <w:tab w:val="num" w:pos="360"/>
        </w:tabs>
      </w:pPr>
    </w:lvl>
    <w:lvl w:ilvl="2" w:tplc="66704994">
      <w:numFmt w:val="none"/>
      <w:lvlText w:val=""/>
      <w:lvlJc w:val="left"/>
      <w:pPr>
        <w:tabs>
          <w:tab w:val="num" w:pos="360"/>
        </w:tabs>
      </w:pPr>
    </w:lvl>
    <w:lvl w:ilvl="3" w:tplc="49C68A92">
      <w:numFmt w:val="none"/>
      <w:lvlText w:val=""/>
      <w:lvlJc w:val="left"/>
      <w:pPr>
        <w:tabs>
          <w:tab w:val="num" w:pos="360"/>
        </w:tabs>
      </w:pPr>
    </w:lvl>
    <w:lvl w:ilvl="4" w:tplc="949EE136">
      <w:numFmt w:val="none"/>
      <w:lvlText w:val=""/>
      <w:lvlJc w:val="left"/>
      <w:pPr>
        <w:tabs>
          <w:tab w:val="num" w:pos="360"/>
        </w:tabs>
      </w:pPr>
    </w:lvl>
    <w:lvl w:ilvl="5" w:tplc="583C4DC8">
      <w:numFmt w:val="none"/>
      <w:lvlText w:val=""/>
      <w:lvlJc w:val="left"/>
      <w:pPr>
        <w:tabs>
          <w:tab w:val="num" w:pos="360"/>
        </w:tabs>
      </w:pPr>
    </w:lvl>
    <w:lvl w:ilvl="6" w:tplc="59AC92A8">
      <w:numFmt w:val="none"/>
      <w:lvlText w:val=""/>
      <w:lvlJc w:val="left"/>
      <w:pPr>
        <w:tabs>
          <w:tab w:val="num" w:pos="360"/>
        </w:tabs>
      </w:pPr>
    </w:lvl>
    <w:lvl w:ilvl="7" w:tplc="D7C2BBBC">
      <w:numFmt w:val="none"/>
      <w:lvlText w:val=""/>
      <w:lvlJc w:val="left"/>
      <w:pPr>
        <w:tabs>
          <w:tab w:val="num" w:pos="360"/>
        </w:tabs>
      </w:pPr>
    </w:lvl>
    <w:lvl w:ilvl="8" w:tplc="CDB89CE0">
      <w:numFmt w:val="none"/>
      <w:lvlText w:val=""/>
      <w:lvlJc w:val="left"/>
      <w:pPr>
        <w:tabs>
          <w:tab w:val="num" w:pos="360"/>
        </w:tabs>
      </w:pPr>
    </w:lvl>
  </w:abstractNum>
  <w:abstractNum w:abstractNumId="15">
    <w:nsid w:val="41B866B0"/>
    <w:multiLevelType w:val="hybridMultilevel"/>
    <w:tmpl w:val="673E376C"/>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4378217F"/>
    <w:multiLevelType w:val="hybridMultilevel"/>
    <w:tmpl w:val="9D3219EA"/>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nsid w:val="4DB26DE4"/>
    <w:multiLevelType w:val="hybridMultilevel"/>
    <w:tmpl w:val="0352A354"/>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nsid w:val="51236B07"/>
    <w:multiLevelType w:val="hybridMultilevel"/>
    <w:tmpl w:val="94C4B166"/>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nsid w:val="53941511"/>
    <w:multiLevelType w:val="hybridMultilevel"/>
    <w:tmpl w:val="50D46CB2"/>
    <w:lvl w:ilvl="0" w:tplc="0415000F">
      <w:start w:val="1"/>
      <w:numFmt w:val="decimal"/>
      <w:lvlText w:val="%1."/>
      <w:lvlJc w:val="left"/>
      <w:pPr>
        <w:tabs>
          <w:tab w:val="num" w:pos="720"/>
        </w:tabs>
        <w:ind w:left="720" w:hanging="360"/>
      </w:pPr>
    </w:lvl>
    <w:lvl w:ilvl="1" w:tplc="0A5CE03C">
      <w:start w:val="1"/>
      <w:numFmt w:val="bullet"/>
      <w:lvlText w:val="-"/>
      <w:lvlJc w:val="left"/>
      <w:pPr>
        <w:tabs>
          <w:tab w:val="num" w:pos="1440"/>
        </w:tabs>
        <w:ind w:left="1440" w:hanging="360"/>
      </w:pPr>
      <w:rPr>
        <w:rFonts w:ascii="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542E2C82"/>
    <w:multiLevelType w:val="hybridMultilevel"/>
    <w:tmpl w:val="57DAAA74"/>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54CD0DEC"/>
    <w:multiLevelType w:val="hybridMultilevel"/>
    <w:tmpl w:val="4CE8EA8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52A75FE"/>
    <w:multiLevelType w:val="hybridMultilevel"/>
    <w:tmpl w:val="A862401A"/>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nsid w:val="56A42A5D"/>
    <w:multiLevelType w:val="hybridMultilevel"/>
    <w:tmpl w:val="F8A69F46"/>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nsid w:val="590F5747"/>
    <w:multiLevelType w:val="hybridMultilevel"/>
    <w:tmpl w:val="1140FFE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59153FC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FAD3332"/>
    <w:multiLevelType w:val="hybridMultilevel"/>
    <w:tmpl w:val="77CA0330"/>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60736096"/>
    <w:multiLevelType w:val="hybridMultilevel"/>
    <w:tmpl w:val="3A5426C0"/>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nsid w:val="62511AB8"/>
    <w:multiLevelType w:val="hybridMultilevel"/>
    <w:tmpl w:val="5888BFA8"/>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nsid w:val="6A311AD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292292C"/>
    <w:multiLevelType w:val="hybridMultilevel"/>
    <w:tmpl w:val="52F6120C"/>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747C09B0"/>
    <w:multiLevelType w:val="hybridMultilevel"/>
    <w:tmpl w:val="C6F2A836"/>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nsid w:val="757312A5"/>
    <w:multiLevelType w:val="hybridMultilevel"/>
    <w:tmpl w:val="E7DC9480"/>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nsid w:val="76295181"/>
    <w:multiLevelType w:val="hybridMultilevel"/>
    <w:tmpl w:val="F7E229B4"/>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nsid w:val="7AD642CE"/>
    <w:multiLevelType w:val="hybridMultilevel"/>
    <w:tmpl w:val="217612C8"/>
    <w:lvl w:ilvl="0" w:tplc="0A5CE03C">
      <w:start w:val="1"/>
      <w:numFmt w:val="bullet"/>
      <w:lvlText w:val="-"/>
      <w:lvlJc w:val="left"/>
      <w:pPr>
        <w:tabs>
          <w:tab w:val="num" w:pos="1440"/>
        </w:tabs>
        <w:ind w:left="144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2"/>
  </w:num>
  <w:num w:numId="3">
    <w:abstractNumId w:val="22"/>
  </w:num>
  <w:num w:numId="4">
    <w:abstractNumId w:val="20"/>
  </w:num>
  <w:num w:numId="5">
    <w:abstractNumId w:val="18"/>
  </w:num>
  <w:num w:numId="6">
    <w:abstractNumId w:val="1"/>
  </w:num>
  <w:num w:numId="7">
    <w:abstractNumId w:val="10"/>
  </w:num>
  <w:num w:numId="8">
    <w:abstractNumId w:val="29"/>
  </w:num>
  <w:num w:numId="9">
    <w:abstractNumId w:val="31"/>
  </w:num>
  <w:num w:numId="10">
    <w:abstractNumId w:val="21"/>
  </w:num>
  <w:num w:numId="11">
    <w:abstractNumId w:val="2"/>
  </w:num>
  <w:num w:numId="12">
    <w:abstractNumId w:val="24"/>
  </w:num>
  <w:num w:numId="13">
    <w:abstractNumId w:val="33"/>
  </w:num>
  <w:num w:numId="14">
    <w:abstractNumId w:val="9"/>
  </w:num>
  <w:num w:numId="15">
    <w:abstractNumId w:val="8"/>
  </w:num>
  <w:num w:numId="16">
    <w:abstractNumId w:val="4"/>
  </w:num>
  <w:num w:numId="17">
    <w:abstractNumId w:val="23"/>
  </w:num>
  <w:num w:numId="18">
    <w:abstractNumId w:val="12"/>
  </w:num>
  <w:num w:numId="19">
    <w:abstractNumId w:val="30"/>
  </w:num>
  <w:num w:numId="20">
    <w:abstractNumId w:val="5"/>
  </w:num>
  <w:num w:numId="21">
    <w:abstractNumId w:val="15"/>
  </w:num>
  <w:num w:numId="22">
    <w:abstractNumId w:val="17"/>
  </w:num>
  <w:num w:numId="23">
    <w:abstractNumId w:val="14"/>
  </w:num>
  <w:num w:numId="24">
    <w:abstractNumId w:val="28"/>
  </w:num>
  <w:num w:numId="25">
    <w:abstractNumId w:val="0"/>
  </w:num>
  <w:num w:numId="26">
    <w:abstractNumId w:val="6"/>
  </w:num>
  <w:num w:numId="27">
    <w:abstractNumId w:val="26"/>
  </w:num>
  <w:num w:numId="28">
    <w:abstractNumId w:val="16"/>
  </w:num>
  <w:num w:numId="29">
    <w:abstractNumId w:val="19"/>
  </w:num>
  <w:num w:numId="30">
    <w:abstractNumId w:val="11"/>
  </w:num>
  <w:num w:numId="31">
    <w:abstractNumId w:val="3"/>
  </w:num>
  <w:num w:numId="32">
    <w:abstractNumId w:val="7"/>
  </w:num>
  <w:num w:numId="33">
    <w:abstractNumId w:val="34"/>
  </w:num>
  <w:num w:numId="34">
    <w:abstractNumId w:val="27"/>
  </w:num>
  <w:num w:numId="35">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rsids>
    <w:rsidRoot w:val="00611118"/>
    <w:rsid w:val="00026121"/>
    <w:rsid w:val="00041EEF"/>
    <w:rsid w:val="00052120"/>
    <w:rsid w:val="000922D0"/>
    <w:rsid w:val="000D02CE"/>
    <w:rsid w:val="000E4B19"/>
    <w:rsid w:val="00112001"/>
    <w:rsid w:val="001709E2"/>
    <w:rsid w:val="00173FA1"/>
    <w:rsid w:val="001A2BE7"/>
    <w:rsid w:val="001C2F67"/>
    <w:rsid w:val="00253ED9"/>
    <w:rsid w:val="0027752C"/>
    <w:rsid w:val="002868DC"/>
    <w:rsid w:val="002A09D8"/>
    <w:rsid w:val="002A1110"/>
    <w:rsid w:val="00335F8B"/>
    <w:rsid w:val="00370D3D"/>
    <w:rsid w:val="00480031"/>
    <w:rsid w:val="00513D61"/>
    <w:rsid w:val="00520187"/>
    <w:rsid w:val="005675C0"/>
    <w:rsid w:val="005F1E6B"/>
    <w:rsid w:val="00611118"/>
    <w:rsid w:val="006121E2"/>
    <w:rsid w:val="00656692"/>
    <w:rsid w:val="006A0683"/>
    <w:rsid w:val="006D7D48"/>
    <w:rsid w:val="0072156E"/>
    <w:rsid w:val="00733C12"/>
    <w:rsid w:val="00741E0A"/>
    <w:rsid w:val="007520F4"/>
    <w:rsid w:val="007C5732"/>
    <w:rsid w:val="00811588"/>
    <w:rsid w:val="0083295F"/>
    <w:rsid w:val="0084188B"/>
    <w:rsid w:val="008428DA"/>
    <w:rsid w:val="00864955"/>
    <w:rsid w:val="00874925"/>
    <w:rsid w:val="009030CB"/>
    <w:rsid w:val="009904EA"/>
    <w:rsid w:val="009956DC"/>
    <w:rsid w:val="009A4B3D"/>
    <w:rsid w:val="009C1E93"/>
    <w:rsid w:val="009C2519"/>
    <w:rsid w:val="009D06C5"/>
    <w:rsid w:val="00A05165"/>
    <w:rsid w:val="00A31697"/>
    <w:rsid w:val="00A6132B"/>
    <w:rsid w:val="00A931A8"/>
    <w:rsid w:val="00AB6F93"/>
    <w:rsid w:val="00AC63D9"/>
    <w:rsid w:val="00AC7253"/>
    <w:rsid w:val="00AD13B4"/>
    <w:rsid w:val="00AF0791"/>
    <w:rsid w:val="00BB3787"/>
    <w:rsid w:val="00C11520"/>
    <w:rsid w:val="00C14207"/>
    <w:rsid w:val="00C47332"/>
    <w:rsid w:val="00C92FC0"/>
    <w:rsid w:val="00CE0B8A"/>
    <w:rsid w:val="00DC62E4"/>
    <w:rsid w:val="00DE0AA5"/>
    <w:rsid w:val="00F43657"/>
    <w:rsid w:val="00F73DEC"/>
    <w:rsid w:val="00F8699A"/>
    <w:rsid w:val="00F9677A"/>
    <w:rsid w:val="00FE4FD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2" type="connector" idref="#_x0000_s1043">
          <o:proxy start="" idref="#_x0000_s1037" connectloc="3"/>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7752C"/>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Plandokumentu">
    <w:name w:val="Document Map"/>
    <w:basedOn w:val="Normalny"/>
    <w:link w:val="PlandokumentuZnak"/>
    <w:uiPriority w:val="99"/>
    <w:semiHidden/>
    <w:unhideWhenUsed/>
    <w:rsid w:val="00F43657"/>
    <w:pPr>
      <w:spacing w:after="0" w:line="240" w:lineRule="auto"/>
    </w:pPr>
    <w:rPr>
      <w:rFonts w:ascii="Tahoma" w:hAnsi="Tahoma" w:cs="Tahoma"/>
      <w:sz w:val="16"/>
      <w:szCs w:val="16"/>
    </w:rPr>
  </w:style>
  <w:style w:type="character" w:customStyle="1" w:styleId="PlandokumentuZnak">
    <w:name w:val="Plan dokumentu Znak"/>
    <w:basedOn w:val="Domylnaczcionkaakapitu"/>
    <w:link w:val="Plandokumentu"/>
    <w:uiPriority w:val="99"/>
    <w:semiHidden/>
    <w:rsid w:val="00F43657"/>
    <w:rPr>
      <w:rFonts w:ascii="Tahoma" w:hAnsi="Tahoma" w:cs="Tahoma"/>
      <w:sz w:val="16"/>
      <w:szCs w:val="16"/>
    </w:rPr>
  </w:style>
  <w:style w:type="paragraph" w:styleId="Akapitzlist">
    <w:name w:val="List Paragraph"/>
    <w:basedOn w:val="Normalny"/>
    <w:uiPriority w:val="34"/>
    <w:qFormat/>
    <w:rsid w:val="00F9677A"/>
    <w:pPr>
      <w:ind w:left="720"/>
      <w:contextualSpacing/>
    </w:pPr>
  </w:style>
  <w:style w:type="paragraph" w:styleId="Tekstprzypisudolnego">
    <w:name w:val="footnote text"/>
    <w:basedOn w:val="Normalny"/>
    <w:link w:val="TekstprzypisudolnegoZnak"/>
    <w:semiHidden/>
    <w:rsid w:val="00C1420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C14207"/>
    <w:rPr>
      <w:rFonts w:ascii="Times New Roman" w:eastAsia="Times New Roman" w:hAnsi="Times New Roman" w:cs="Times New Roman"/>
      <w:sz w:val="20"/>
      <w:szCs w:val="20"/>
      <w:lang w:eastAsia="pl-PL"/>
    </w:rPr>
  </w:style>
  <w:style w:type="character" w:styleId="Odwoanieprzypisudolnego">
    <w:name w:val="footnote reference"/>
    <w:basedOn w:val="Domylnaczcionkaakapitu"/>
    <w:semiHidden/>
    <w:rsid w:val="00C14207"/>
    <w:rPr>
      <w:vertAlign w:val="superscript"/>
    </w:rPr>
  </w:style>
  <w:style w:type="paragraph" w:styleId="Tekstpodstawowy2">
    <w:name w:val="Body Text 2"/>
    <w:basedOn w:val="Normalny"/>
    <w:link w:val="Tekstpodstawowy2Znak"/>
    <w:rsid w:val="00864955"/>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864955"/>
    <w:rPr>
      <w:rFonts w:ascii="Times New Roman" w:eastAsia="Times New Roman" w:hAnsi="Times New Roman" w:cs="Times New Roman"/>
      <w:sz w:val="24"/>
      <w:szCs w:val="24"/>
      <w:lang w:eastAsia="pl-PL"/>
    </w:rPr>
  </w:style>
  <w:style w:type="table" w:styleId="Tabela-Siatka">
    <w:name w:val="Table Grid"/>
    <w:basedOn w:val="Standardowy"/>
    <w:uiPriority w:val="59"/>
    <w:rsid w:val="009956D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egenda">
    <w:name w:val="caption"/>
    <w:basedOn w:val="Normalny"/>
    <w:next w:val="Normalny"/>
    <w:uiPriority w:val="35"/>
    <w:unhideWhenUsed/>
    <w:qFormat/>
    <w:rsid w:val="00A6132B"/>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E13C1F-C201-49EA-904E-850349F0E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Pages>
  <Words>4745</Words>
  <Characters>28471</Characters>
  <Application>Microsoft Office Word</Application>
  <DocSecurity>0</DocSecurity>
  <Lines>237</Lines>
  <Paragraphs>66</Paragraphs>
  <ScaleCrop>false</ScaleCrop>
  <HeadingPairs>
    <vt:vector size="2" baseType="variant">
      <vt:variant>
        <vt:lpstr>Tytuł</vt:lpstr>
      </vt:variant>
      <vt:variant>
        <vt:i4>1</vt:i4>
      </vt:variant>
    </vt:vector>
  </HeadingPairs>
  <TitlesOfParts>
    <vt:vector size="1" baseType="lpstr">
      <vt:lpstr/>
    </vt:vector>
  </TitlesOfParts>
  <Company>PPG</Company>
  <LinksUpToDate>false</LinksUpToDate>
  <CharactersWithSpaces>33150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dc:creator>
  <cp:keywords/>
  <dc:description/>
  <cp:lastModifiedBy>Użytkownik</cp:lastModifiedBy>
  <cp:revision>11</cp:revision>
  <dcterms:created xsi:type="dcterms:W3CDTF">2009-01-25T15:12:00Z</dcterms:created>
  <dcterms:modified xsi:type="dcterms:W3CDTF">2009-03-05T00:51:00Z</dcterms:modified>
</cp:coreProperties>
</file>